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D8345" w14:textId="02EE6C99" w:rsidR="00A44123" w:rsidRDefault="00D77240">
      <w:pPr>
        <w:spacing w:line="276" w:lineRule="auto"/>
        <w:jc w:val="center"/>
        <w:rPr>
          <w:rFonts w:ascii="Cambria" w:eastAsia="Cambria" w:hAnsi="Cambria" w:cs="Cambria"/>
          <w:i/>
          <w:sz w:val="18"/>
          <w:szCs w:val="18"/>
        </w:rPr>
      </w:pPr>
      <w:r>
        <w:rPr>
          <w:rFonts w:ascii="Cambria" w:eastAsia="Cambria" w:hAnsi="Cambria" w:cs="Cambria"/>
          <w:b/>
          <w:sz w:val="18"/>
          <w:szCs w:val="18"/>
        </w:rPr>
        <w:t>NOTICE O</w:t>
      </w:r>
      <w:r>
        <w:rPr>
          <w:rFonts w:ascii="Cambria" w:eastAsia="Cambria" w:hAnsi="Cambria" w:cs="Cambria"/>
          <w:b/>
          <w:color w:val="000000"/>
          <w:sz w:val="18"/>
          <w:szCs w:val="18"/>
        </w:rPr>
        <w:t>N THE PROCESSING OF PERSONAL DATA</w:t>
      </w:r>
      <w:r>
        <w:rPr>
          <w:rFonts w:ascii="Cambria" w:eastAsia="Cambria" w:hAnsi="Cambria" w:cs="Cambria"/>
          <w:b/>
          <w:color w:val="000000"/>
          <w:sz w:val="18"/>
          <w:szCs w:val="18"/>
        </w:rPr>
        <w:br/>
      </w:r>
      <w:r>
        <w:rPr>
          <w:rFonts w:ascii="Cambria" w:eastAsia="Cambria" w:hAnsi="Cambria" w:cs="Cambria"/>
          <w:i/>
          <w:sz w:val="18"/>
          <w:szCs w:val="18"/>
        </w:rPr>
        <w:t xml:space="preserve"> FOR </w:t>
      </w:r>
      <w:r w:rsidR="007E430D">
        <w:rPr>
          <w:rFonts w:ascii="Cambria" w:eastAsia="Cambria" w:hAnsi="Cambria" w:cs="Cambria"/>
          <w:i/>
          <w:sz w:val="18"/>
          <w:szCs w:val="18"/>
        </w:rPr>
        <w:t>STUDENTS</w:t>
      </w:r>
      <w:r>
        <w:rPr>
          <w:rFonts w:ascii="Cambria" w:eastAsia="Cambria" w:hAnsi="Cambria" w:cs="Cambria"/>
          <w:i/>
          <w:sz w:val="18"/>
          <w:szCs w:val="18"/>
        </w:rPr>
        <w:t xml:space="preserve"> AND FAMILIES </w:t>
      </w:r>
    </w:p>
    <w:p w14:paraId="1CB61F58" w14:textId="77777777" w:rsidR="00A44123" w:rsidRDefault="00D77240">
      <w:pPr>
        <w:spacing w:after="200" w:line="276" w:lineRule="auto"/>
        <w:jc w:val="center"/>
        <w:rPr>
          <w:rFonts w:ascii="Cambria" w:eastAsia="Cambria" w:hAnsi="Cambria" w:cs="Cambria"/>
          <w:sz w:val="18"/>
          <w:szCs w:val="18"/>
        </w:rPr>
      </w:pPr>
      <w:r>
        <w:rPr>
          <w:rFonts w:ascii="Cambria" w:eastAsia="Cambria" w:hAnsi="Cambria" w:cs="Cambria"/>
          <w:i/>
          <w:sz w:val="18"/>
          <w:szCs w:val="18"/>
        </w:rPr>
        <w:t>(Information pursuant to Articles 13 and 14 of Reg. (EU) 679/2016, so-called " GDPR”)</w:t>
      </w:r>
    </w:p>
    <w:p w14:paraId="01AC3861" w14:textId="77777777" w:rsidR="00A44123" w:rsidRDefault="00D77240">
      <w:pPr>
        <w:spacing w:after="200" w:line="276" w:lineRule="auto"/>
        <w:jc w:val="both"/>
        <w:rPr>
          <w:rFonts w:ascii="Cambria" w:eastAsia="Cambria" w:hAnsi="Cambria" w:cs="Cambria"/>
          <w:sz w:val="18"/>
          <w:szCs w:val="18"/>
        </w:rPr>
      </w:pPr>
      <w:r>
        <w:rPr>
          <w:rFonts w:ascii="Cambria" w:eastAsia="Cambria" w:hAnsi="Cambria" w:cs="Cambria"/>
          <w:sz w:val="18"/>
          <w:szCs w:val="18"/>
        </w:rPr>
        <w:t xml:space="preserve">Below we provide you with some information that we need to bring to your attention, not only to comply with legal obligations, but also because transparency and fairness towards data subjects is a fundamental part of our commitment. </w:t>
      </w:r>
    </w:p>
    <w:p w14:paraId="1B2007CF" w14:textId="77777777" w:rsidR="00A44123" w:rsidRDefault="00D77240">
      <w:pPr>
        <w:spacing w:line="288" w:lineRule="auto"/>
        <w:jc w:val="both"/>
        <w:rPr>
          <w:rFonts w:ascii="Cambria" w:eastAsia="Cambria" w:hAnsi="Cambria" w:cs="Cambria"/>
          <w:b/>
          <w:sz w:val="18"/>
          <w:szCs w:val="18"/>
          <w:u w:val="single"/>
        </w:rPr>
      </w:pPr>
      <w:r>
        <w:rPr>
          <w:rFonts w:ascii="Cambria" w:eastAsia="Cambria" w:hAnsi="Cambria" w:cs="Cambria"/>
          <w:b/>
          <w:sz w:val="18"/>
          <w:szCs w:val="18"/>
          <w:u w:val="single"/>
        </w:rPr>
        <w:t>This policy is aimed at students and their families.</w:t>
      </w:r>
    </w:p>
    <w:p w14:paraId="672A6659" w14:textId="77777777" w:rsidR="00A44123" w:rsidRDefault="00A44123">
      <w:pPr>
        <w:spacing w:line="288" w:lineRule="auto"/>
        <w:jc w:val="both"/>
        <w:rPr>
          <w:rFonts w:ascii="Cambria" w:eastAsia="Cambria" w:hAnsi="Cambria" w:cs="Cambria"/>
          <w:sz w:val="18"/>
          <w:szCs w:val="18"/>
        </w:rPr>
      </w:pPr>
    </w:p>
    <w:p w14:paraId="6E922D19" w14:textId="77777777" w:rsidR="00A44123" w:rsidRDefault="00D77240">
      <w:pPr>
        <w:spacing w:line="288" w:lineRule="auto"/>
        <w:jc w:val="both"/>
        <w:rPr>
          <w:rFonts w:ascii="Cambria" w:eastAsia="Cambria" w:hAnsi="Cambria" w:cs="Cambria"/>
          <w:b/>
          <w:sz w:val="18"/>
          <w:szCs w:val="18"/>
        </w:rPr>
      </w:pPr>
      <w:r>
        <w:rPr>
          <w:rFonts w:ascii="Cambria" w:eastAsia="Cambria" w:hAnsi="Cambria" w:cs="Cambria"/>
          <w:b/>
          <w:sz w:val="18"/>
          <w:szCs w:val="18"/>
        </w:rPr>
        <w:t>Data Controller</w:t>
      </w:r>
    </w:p>
    <w:p w14:paraId="21A5531F" w14:textId="77777777" w:rsidR="00A44123" w:rsidRDefault="00D77240">
      <w:pPr>
        <w:spacing w:line="288" w:lineRule="auto"/>
        <w:jc w:val="both"/>
        <w:rPr>
          <w:rFonts w:ascii="Cambria" w:eastAsia="Cambria" w:hAnsi="Cambria" w:cs="Cambria"/>
          <w:sz w:val="18"/>
          <w:szCs w:val="18"/>
        </w:rPr>
      </w:pPr>
      <w:r>
        <w:rPr>
          <w:rFonts w:ascii="Cambria" w:eastAsia="Cambria" w:hAnsi="Cambria" w:cs="Cambria"/>
          <w:sz w:val="18"/>
          <w:szCs w:val="18"/>
        </w:rPr>
        <w:t xml:space="preserve">The Data Controller for your personal data is </w:t>
      </w:r>
      <w:r>
        <w:rPr>
          <w:rFonts w:ascii="Cambria" w:eastAsia="Cambria" w:hAnsi="Cambria" w:cs="Cambria"/>
          <w:b/>
          <w:sz w:val="18"/>
          <w:szCs w:val="18"/>
        </w:rPr>
        <w:t xml:space="preserve">The International School In Genoa </w:t>
      </w:r>
      <w:r>
        <w:rPr>
          <w:rFonts w:ascii="Cambria" w:eastAsia="Cambria" w:hAnsi="Cambria" w:cs="Cambria"/>
          <w:sz w:val="18"/>
          <w:szCs w:val="18"/>
        </w:rPr>
        <w:t xml:space="preserve">(VAT IT03766040103), with registered office in Via Romana della Castagna 11a - 16148, Genoa (GE) - Italy, responsible to you for the legitimate and correct use of your personal data and which you can contact for any information or request at the following addresses: +39010386528, </w:t>
      </w:r>
      <w:proofErr w:type="gramStart"/>
      <w:r>
        <w:rPr>
          <w:rFonts w:ascii="Cambria" w:eastAsia="Cambria" w:hAnsi="Cambria" w:cs="Cambria"/>
          <w:sz w:val="18"/>
          <w:szCs w:val="18"/>
        </w:rPr>
        <w:t>privacy@isgenoa.it,  isgenoa@pec.it</w:t>
      </w:r>
      <w:proofErr w:type="gramEnd"/>
    </w:p>
    <w:p w14:paraId="0A37501D" w14:textId="77777777" w:rsidR="00A44123" w:rsidRDefault="00A44123">
      <w:pPr>
        <w:spacing w:line="288" w:lineRule="auto"/>
        <w:jc w:val="both"/>
        <w:rPr>
          <w:rFonts w:ascii="Cambria" w:eastAsia="Cambria" w:hAnsi="Cambria" w:cs="Cambria"/>
          <w:sz w:val="18"/>
          <w:szCs w:val="18"/>
        </w:rPr>
      </w:pPr>
    </w:p>
    <w:p w14:paraId="59B73811" w14:textId="77777777" w:rsidR="00A44123" w:rsidRDefault="00D77240">
      <w:pPr>
        <w:spacing w:line="288" w:lineRule="auto"/>
        <w:jc w:val="both"/>
        <w:rPr>
          <w:rFonts w:ascii="Cambria" w:eastAsia="Cambria" w:hAnsi="Cambria" w:cs="Cambria"/>
          <w:b/>
          <w:sz w:val="18"/>
          <w:szCs w:val="18"/>
        </w:rPr>
      </w:pPr>
      <w:r>
        <w:rPr>
          <w:rFonts w:ascii="Cambria" w:eastAsia="Cambria" w:hAnsi="Cambria" w:cs="Cambria"/>
          <w:b/>
          <w:sz w:val="18"/>
          <w:szCs w:val="18"/>
        </w:rPr>
        <w:t xml:space="preserve">Data Protection Officer </w:t>
      </w:r>
    </w:p>
    <w:p w14:paraId="5B5667F1" w14:textId="77777777" w:rsidR="00A44123" w:rsidRDefault="00D77240">
      <w:pPr>
        <w:spacing w:line="288" w:lineRule="auto"/>
        <w:jc w:val="both"/>
        <w:rPr>
          <w:rFonts w:ascii="Cambria" w:eastAsia="Cambria" w:hAnsi="Cambria" w:cs="Cambria"/>
          <w:sz w:val="18"/>
          <w:szCs w:val="18"/>
        </w:rPr>
      </w:pPr>
      <w:r>
        <w:rPr>
          <w:rFonts w:ascii="Cambria" w:eastAsia="Cambria" w:hAnsi="Cambria" w:cs="Cambria"/>
          <w:sz w:val="18"/>
          <w:szCs w:val="18"/>
        </w:rPr>
        <w:t>The Data Protection Officer (DPO) can be contacted at the following addresses: dpo@isgenoa.it</w:t>
      </w:r>
    </w:p>
    <w:p w14:paraId="5DAB6C7B" w14:textId="77777777" w:rsidR="00A44123" w:rsidRDefault="00A44123">
      <w:pPr>
        <w:spacing w:line="288" w:lineRule="auto"/>
        <w:jc w:val="both"/>
        <w:rPr>
          <w:rFonts w:ascii="Cambria" w:eastAsia="Cambria" w:hAnsi="Cambria" w:cs="Cambria"/>
          <w:sz w:val="18"/>
          <w:szCs w:val="18"/>
        </w:rPr>
      </w:pPr>
    </w:p>
    <w:p w14:paraId="0294A5C4" w14:textId="77777777" w:rsidR="00A44123" w:rsidRDefault="00D77240">
      <w:pPr>
        <w:spacing w:line="288" w:lineRule="auto"/>
        <w:jc w:val="both"/>
        <w:rPr>
          <w:rFonts w:ascii="Cambria" w:eastAsia="Cambria" w:hAnsi="Cambria" w:cs="Cambria"/>
          <w:b/>
          <w:sz w:val="18"/>
          <w:szCs w:val="18"/>
        </w:rPr>
      </w:pPr>
      <w:r>
        <w:rPr>
          <w:rFonts w:ascii="Cambria" w:eastAsia="Cambria" w:hAnsi="Cambria" w:cs="Cambria"/>
          <w:b/>
          <w:sz w:val="18"/>
          <w:szCs w:val="18"/>
        </w:rPr>
        <w:t>Data source</w:t>
      </w:r>
    </w:p>
    <w:p w14:paraId="3EEC40E4" w14:textId="77777777" w:rsidR="00A44123" w:rsidRDefault="00D77240">
      <w:pPr>
        <w:spacing w:line="288" w:lineRule="auto"/>
        <w:jc w:val="both"/>
        <w:rPr>
          <w:rFonts w:ascii="Cambria" w:eastAsia="Cambria" w:hAnsi="Cambria" w:cs="Cambria"/>
          <w:sz w:val="18"/>
          <w:szCs w:val="18"/>
        </w:rPr>
      </w:pPr>
      <w:r>
        <w:rPr>
          <w:rFonts w:ascii="Cambria" w:eastAsia="Cambria" w:hAnsi="Cambria" w:cs="Cambria"/>
          <w:sz w:val="18"/>
          <w:szCs w:val="18"/>
        </w:rPr>
        <w:t xml:space="preserve">The data processed </w:t>
      </w:r>
      <w:proofErr w:type="gramStart"/>
      <w:r>
        <w:rPr>
          <w:rFonts w:ascii="Cambria" w:eastAsia="Cambria" w:hAnsi="Cambria" w:cs="Cambria"/>
          <w:sz w:val="18"/>
          <w:szCs w:val="18"/>
        </w:rPr>
        <w:t>are</w:t>
      </w:r>
      <w:proofErr w:type="gramEnd"/>
      <w:r>
        <w:rPr>
          <w:rFonts w:ascii="Cambria" w:eastAsia="Cambria" w:hAnsi="Cambria" w:cs="Cambria"/>
          <w:sz w:val="18"/>
          <w:szCs w:val="18"/>
        </w:rPr>
        <w:t xml:space="preserve"> communicated by the student or by parents/guardians or, exceptionally, by third parties such as authorities and public bodies. Such sources are not publicly accessible.</w:t>
      </w:r>
    </w:p>
    <w:p w14:paraId="02EB378F" w14:textId="77777777" w:rsidR="00A44123" w:rsidRDefault="00A44123">
      <w:pPr>
        <w:spacing w:line="288" w:lineRule="auto"/>
        <w:jc w:val="both"/>
        <w:rPr>
          <w:rFonts w:ascii="Cambria" w:eastAsia="Cambria" w:hAnsi="Cambria" w:cs="Cambria"/>
          <w:sz w:val="18"/>
          <w:szCs w:val="18"/>
        </w:rPr>
      </w:pPr>
    </w:p>
    <w:p w14:paraId="15DDAD78" w14:textId="77777777" w:rsidR="00A44123" w:rsidRDefault="00D77240">
      <w:pPr>
        <w:spacing w:line="288" w:lineRule="auto"/>
        <w:jc w:val="both"/>
        <w:rPr>
          <w:rFonts w:ascii="Cambria" w:eastAsia="Cambria" w:hAnsi="Cambria" w:cs="Cambria"/>
          <w:b/>
          <w:sz w:val="18"/>
          <w:szCs w:val="18"/>
        </w:rPr>
      </w:pPr>
      <w:r>
        <w:rPr>
          <w:rFonts w:ascii="Cambria" w:eastAsia="Cambria" w:hAnsi="Cambria" w:cs="Cambria"/>
          <w:b/>
          <w:sz w:val="18"/>
          <w:szCs w:val="18"/>
        </w:rPr>
        <w:t>Processing activities</w:t>
      </w:r>
    </w:p>
    <w:p w14:paraId="56B7EF44" w14:textId="77777777" w:rsidR="00A44123" w:rsidRDefault="00D77240">
      <w:pPr>
        <w:spacing w:line="288" w:lineRule="auto"/>
        <w:jc w:val="both"/>
        <w:rPr>
          <w:rFonts w:ascii="Cambria" w:eastAsia="Cambria" w:hAnsi="Cambria" w:cs="Cambria"/>
          <w:sz w:val="18"/>
          <w:szCs w:val="18"/>
        </w:rPr>
      </w:pPr>
      <w:r>
        <w:rPr>
          <w:rFonts w:ascii="Cambria" w:eastAsia="Cambria" w:hAnsi="Cambria" w:cs="Cambria"/>
          <w:sz w:val="18"/>
          <w:szCs w:val="18"/>
        </w:rPr>
        <w:t xml:space="preserve">Your personal data are collected and processed, with automated and non-automated methods, as specified below. </w:t>
      </w:r>
    </w:p>
    <w:p w14:paraId="6A05A809" w14:textId="77777777" w:rsidR="00A44123" w:rsidRDefault="00A44123">
      <w:pPr>
        <w:spacing w:line="288" w:lineRule="auto"/>
        <w:jc w:val="both"/>
        <w:rPr>
          <w:rFonts w:ascii="Cambria" w:eastAsia="Cambria" w:hAnsi="Cambria" w:cs="Cambria"/>
          <w:sz w:val="18"/>
          <w:szCs w:val="18"/>
        </w:rPr>
      </w:pPr>
    </w:p>
    <w:p w14:paraId="047C076B" w14:textId="77777777" w:rsidR="00A44123" w:rsidRDefault="00D77240">
      <w:pPr>
        <w:jc w:val="center"/>
        <w:rPr>
          <w:rFonts w:ascii="Cambria" w:eastAsia="Cambria" w:hAnsi="Cambria" w:cs="Cambria"/>
          <w:b/>
          <w:sz w:val="18"/>
          <w:szCs w:val="18"/>
        </w:rPr>
      </w:pPr>
      <w:r>
        <w:rPr>
          <w:rFonts w:ascii="Cambria" w:eastAsia="Cambria" w:hAnsi="Cambria" w:cs="Cambria"/>
          <w:b/>
          <w:sz w:val="18"/>
          <w:szCs w:val="18"/>
        </w:rPr>
        <w:t>School activity management</w:t>
      </w:r>
    </w:p>
    <w:tbl>
      <w:tblPr>
        <w:tblStyle w:val="a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079"/>
      </w:tblGrid>
      <w:tr w:rsidR="00A44123" w14:paraId="0BB7082F"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1E43C189" w14:textId="77777777" w:rsidR="00A44123" w:rsidRDefault="00D77240">
            <w:pPr>
              <w:rPr>
                <w:sz w:val="18"/>
                <w:szCs w:val="18"/>
              </w:rPr>
            </w:pPr>
            <w:r>
              <w:rPr>
                <w:sz w:val="18"/>
                <w:szCs w:val="18"/>
              </w:rPr>
              <w:t>Purpose and legal basis</w:t>
            </w:r>
          </w:p>
        </w:tc>
        <w:tc>
          <w:tcPr>
            <w:tcW w:w="8079" w:type="dxa"/>
            <w:tcBorders>
              <w:top w:val="single" w:sz="4" w:space="0" w:color="000000"/>
              <w:left w:val="single" w:sz="4" w:space="0" w:color="000000"/>
              <w:bottom w:val="single" w:sz="4" w:space="0" w:color="000000"/>
              <w:right w:val="single" w:sz="4" w:space="0" w:color="000000"/>
            </w:tcBorders>
            <w:vAlign w:val="center"/>
          </w:tcPr>
          <w:p w14:paraId="2DA854D6" w14:textId="77777777" w:rsidR="00A44123" w:rsidRDefault="00D77240">
            <w:pPr>
              <w:rPr>
                <w:sz w:val="18"/>
                <w:szCs w:val="18"/>
              </w:rPr>
            </w:pPr>
            <w:r>
              <w:rPr>
                <w:sz w:val="18"/>
                <w:szCs w:val="18"/>
              </w:rPr>
              <w:t>- Organization and performance of school activities, based on the execution of a contract and/or pre-contractual measures, legal obligation</w:t>
            </w:r>
          </w:p>
        </w:tc>
      </w:tr>
      <w:tr w:rsidR="00A44123" w14:paraId="70F59093"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19AAE6B7" w14:textId="77777777" w:rsidR="00A44123" w:rsidRDefault="00D77240">
            <w:pPr>
              <w:rPr>
                <w:sz w:val="18"/>
                <w:szCs w:val="18"/>
              </w:rPr>
            </w:pPr>
            <w:r>
              <w:rPr>
                <w:sz w:val="18"/>
                <w:szCs w:val="18"/>
              </w:rPr>
              <w:t>Data categories</w:t>
            </w:r>
          </w:p>
        </w:tc>
        <w:tc>
          <w:tcPr>
            <w:tcW w:w="8079" w:type="dxa"/>
            <w:tcBorders>
              <w:top w:val="single" w:sz="4" w:space="0" w:color="000000"/>
              <w:left w:val="single" w:sz="4" w:space="0" w:color="000000"/>
              <w:bottom w:val="single" w:sz="4" w:space="0" w:color="000000"/>
              <w:right w:val="single" w:sz="4" w:space="0" w:color="000000"/>
            </w:tcBorders>
            <w:vAlign w:val="center"/>
          </w:tcPr>
          <w:p w14:paraId="299FF66E" w14:textId="77777777" w:rsidR="00A44123" w:rsidRDefault="00D77240">
            <w:pPr>
              <w:rPr>
                <w:sz w:val="18"/>
                <w:szCs w:val="18"/>
              </w:rPr>
            </w:pPr>
            <w:r>
              <w:rPr>
                <w:sz w:val="18"/>
                <w:szCs w:val="18"/>
              </w:rPr>
              <w:t xml:space="preserve">Personal data, </w:t>
            </w:r>
            <w:proofErr w:type="gramStart"/>
            <w:r>
              <w:rPr>
                <w:sz w:val="18"/>
                <w:szCs w:val="18"/>
              </w:rPr>
              <w:t>Contact</w:t>
            </w:r>
            <w:proofErr w:type="gramEnd"/>
            <w:r>
              <w:rPr>
                <w:sz w:val="18"/>
                <w:szCs w:val="18"/>
              </w:rPr>
              <w:t xml:space="preserve"> data, Payment data, Data on the composition of the family unit, Data relating to identification/identification documents, Data relating to identification codes, Address data, Evaluation data, Attendance/absence data</w:t>
            </w:r>
          </w:p>
        </w:tc>
      </w:tr>
      <w:tr w:rsidR="00A44123" w14:paraId="0CE5241D"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09CE0535" w14:textId="77777777" w:rsidR="00A44123" w:rsidRDefault="00D77240">
            <w:pPr>
              <w:rPr>
                <w:sz w:val="18"/>
                <w:szCs w:val="18"/>
              </w:rPr>
            </w:pPr>
            <w:r>
              <w:rPr>
                <w:sz w:val="18"/>
                <w:szCs w:val="18"/>
              </w:rPr>
              <w:t>Storage time*</w:t>
            </w:r>
          </w:p>
        </w:tc>
        <w:tc>
          <w:tcPr>
            <w:tcW w:w="8079" w:type="dxa"/>
            <w:tcBorders>
              <w:top w:val="single" w:sz="4" w:space="0" w:color="000000"/>
              <w:left w:val="single" w:sz="4" w:space="0" w:color="000000"/>
              <w:bottom w:val="single" w:sz="4" w:space="0" w:color="000000"/>
              <w:right w:val="single" w:sz="4" w:space="0" w:color="000000"/>
            </w:tcBorders>
            <w:vAlign w:val="center"/>
          </w:tcPr>
          <w:p w14:paraId="7C755168" w14:textId="77777777" w:rsidR="00A44123" w:rsidRDefault="00D77240">
            <w:pPr>
              <w:rPr>
                <w:sz w:val="18"/>
                <w:szCs w:val="18"/>
              </w:rPr>
            </w:pPr>
            <w:r>
              <w:rPr>
                <w:sz w:val="18"/>
                <w:szCs w:val="18"/>
              </w:rPr>
              <w:t>10 years from the year of termination of the effects of the last contact</w:t>
            </w:r>
          </w:p>
        </w:tc>
      </w:tr>
      <w:tr w:rsidR="00A44123" w14:paraId="4789B383"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74268EF2" w14:textId="77777777" w:rsidR="00A44123" w:rsidRDefault="00D77240">
            <w:pPr>
              <w:rPr>
                <w:sz w:val="18"/>
                <w:szCs w:val="18"/>
              </w:rPr>
            </w:pPr>
            <w:r>
              <w:rPr>
                <w:sz w:val="18"/>
                <w:szCs w:val="18"/>
              </w:rPr>
              <w:t>Recipients of the data</w:t>
            </w:r>
          </w:p>
        </w:tc>
        <w:tc>
          <w:tcPr>
            <w:tcW w:w="8079" w:type="dxa"/>
            <w:tcBorders>
              <w:top w:val="single" w:sz="4" w:space="0" w:color="000000"/>
              <w:left w:val="single" w:sz="4" w:space="0" w:color="000000"/>
              <w:bottom w:val="single" w:sz="4" w:space="0" w:color="000000"/>
              <w:right w:val="single" w:sz="4" w:space="0" w:color="000000"/>
            </w:tcBorders>
            <w:vAlign w:val="center"/>
          </w:tcPr>
          <w:p w14:paraId="66F23894" w14:textId="77777777" w:rsidR="00A44123" w:rsidRDefault="00D77240">
            <w:pPr>
              <w:rPr>
                <w:sz w:val="18"/>
                <w:szCs w:val="18"/>
              </w:rPr>
            </w:pPr>
            <w:r>
              <w:rPr>
                <w:sz w:val="18"/>
                <w:szCs w:val="18"/>
              </w:rPr>
              <w:t>Authorities and public administrations with respect to which there is a legal obligation to communicate, Data processors appointed pursuant to Article 28 of EU Reg. 2016/679 (see register of data processors), Schools, institutes and certification bodies, Persons authorised to process data appointed pursuant to Article 29 of EU Reg. 2016/679, other subjects for whom the communication of data is necessary for the purpose of carrying out the purposes declared by the data controller</w:t>
            </w:r>
          </w:p>
        </w:tc>
      </w:tr>
    </w:tbl>
    <w:p w14:paraId="5A39BBE3" w14:textId="77777777" w:rsidR="00A44123" w:rsidRDefault="00A44123">
      <w:pPr>
        <w:spacing w:line="288" w:lineRule="auto"/>
        <w:jc w:val="both"/>
        <w:rPr>
          <w:rFonts w:ascii="Cambria" w:eastAsia="Cambria" w:hAnsi="Cambria" w:cs="Cambria"/>
          <w:sz w:val="18"/>
          <w:szCs w:val="18"/>
        </w:rPr>
      </w:pPr>
    </w:p>
    <w:p w14:paraId="57BF30D4" w14:textId="77777777" w:rsidR="00A44123" w:rsidRDefault="00D77240">
      <w:pPr>
        <w:jc w:val="center"/>
        <w:rPr>
          <w:rFonts w:ascii="Cambria" w:eastAsia="Cambria" w:hAnsi="Cambria" w:cs="Cambria"/>
          <w:b/>
          <w:sz w:val="18"/>
          <w:szCs w:val="18"/>
        </w:rPr>
      </w:pPr>
      <w:r>
        <w:rPr>
          <w:rFonts w:ascii="Cambria" w:eastAsia="Cambria" w:hAnsi="Cambria" w:cs="Cambria"/>
          <w:b/>
          <w:sz w:val="18"/>
          <w:szCs w:val="18"/>
        </w:rPr>
        <w:t>Management of educational, recreational and support activities</w:t>
      </w:r>
    </w:p>
    <w:tbl>
      <w:tblPr>
        <w:tblStyle w:val="aa"/>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079"/>
      </w:tblGrid>
      <w:tr w:rsidR="00A44123" w14:paraId="2F3E35E4"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1A4C19E2" w14:textId="77777777" w:rsidR="00A44123" w:rsidRDefault="00D77240">
            <w:pPr>
              <w:rPr>
                <w:sz w:val="18"/>
                <w:szCs w:val="18"/>
              </w:rPr>
            </w:pPr>
            <w:r>
              <w:rPr>
                <w:sz w:val="18"/>
                <w:szCs w:val="18"/>
              </w:rPr>
              <w:t>Purpose and legal basis</w:t>
            </w:r>
          </w:p>
        </w:tc>
        <w:tc>
          <w:tcPr>
            <w:tcW w:w="8079" w:type="dxa"/>
            <w:tcBorders>
              <w:top w:val="single" w:sz="4" w:space="0" w:color="000000"/>
              <w:left w:val="single" w:sz="4" w:space="0" w:color="000000"/>
              <w:bottom w:val="single" w:sz="4" w:space="0" w:color="000000"/>
              <w:right w:val="single" w:sz="4" w:space="0" w:color="000000"/>
            </w:tcBorders>
            <w:vAlign w:val="center"/>
          </w:tcPr>
          <w:p w14:paraId="2228E664" w14:textId="77777777" w:rsidR="00A44123" w:rsidRDefault="00D77240">
            <w:pPr>
              <w:rPr>
                <w:sz w:val="18"/>
                <w:szCs w:val="18"/>
              </w:rPr>
            </w:pPr>
            <w:r>
              <w:rPr>
                <w:sz w:val="18"/>
                <w:szCs w:val="18"/>
              </w:rPr>
              <w:t>- Management of cultural exchanges, based on the execution of a contract and/or pre-contractual measures</w:t>
            </w:r>
          </w:p>
          <w:p w14:paraId="6EA8D80B" w14:textId="77777777" w:rsidR="00A44123" w:rsidRDefault="00D77240">
            <w:pPr>
              <w:rPr>
                <w:sz w:val="18"/>
                <w:szCs w:val="18"/>
              </w:rPr>
            </w:pPr>
            <w:r>
              <w:rPr>
                <w:sz w:val="18"/>
                <w:szCs w:val="18"/>
              </w:rPr>
              <w:t>- Organization and implementation of educational, recreational and support activities, based on a legal obligation, execution of a contract and/or pre-contractual measures</w:t>
            </w:r>
          </w:p>
        </w:tc>
      </w:tr>
      <w:tr w:rsidR="00A44123" w14:paraId="79B1F024"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7F74DAD5" w14:textId="77777777" w:rsidR="00A44123" w:rsidRDefault="00D77240">
            <w:pPr>
              <w:rPr>
                <w:sz w:val="18"/>
                <w:szCs w:val="18"/>
              </w:rPr>
            </w:pPr>
            <w:r>
              <w:rPr>
                <w:sz w:val="18"/>
                <w:szCs w:val="18"/>
              </w:rPr>
              <w:t>Data categories</w:t>
            </w:r>
          </w:p>
        </w:tc>
        <w:tc>
          <w:tcPr>
            <w:tcW w:w="8079" w:type="dxa"/>
            <w:tcBorders>
              <w:top w:val="single" w:sz="4" w:space="0" w:color="000000"/>
              <w:left w:val="single" w:sz="4" w:space="0" w:color="000000"/>
              <w:bottom w:val="single" w:sz="4" w:space="0" w:color="000000"/>
              <w:right w:val="single" w:sz="4" w:space="0" w:color="000000"/>
            </w:tcBorders>
            <w:vAlign w:val="center"/>
          </w:tcPr>
          <w:p w14:paraId="7CC1EF95" w14:textId="77777777" w:rsidR="00A44123" w:rsidRDefault="00D77240">
            <w:pPr>
              <w:rPr>
                <w:sz w:val="18"/>
                <w:szCs w:val="18"/>
              </w:rPr>
            </w:pPr>
            <w:r>
              <w:rPr>
                <w:sz w:val="18"/>
                <w:szCs w:val="18"/>
              </w:rPr>
              <w:t>Personal data, Contact data, Payment data, Evaluation data, Attendance/absence data</w:t>
            </w:r>
          </w:p>
        </w:tc>
      </w:tr>
      <w:tr w:rsidR="00A44123" w14:paraId="2F4EFA89"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1FBC09DF" w14:textId="77777777" w:rsidR="00A44123" w:rsidRDefault="00D77240">
            <w:pPr>
              <w:rPr>
                <w:sz w:val="18"/>
                <w:szCs w:val="18"/>
              </w:rPr>
            </w:pPr>
            <w:r>
              <w:rPr>
                <w:sz w:val="18"/>
                <w:szCs w:val="18"/>
              </w:rPr>
              <w:t>Storage time*</w:t>
            </w:r>
          </w:p>
        </w:tc>
        <w:tc>
          <w:tcPr>
            <w:tcW w:w="8079" w:type="dxa"/>
            <w:tcBorders>
              <w:top w:val="single" w:sz="4" w:space="0" w:color="000000"/>
              <w:left w:val="single" w:sz="4" w:space="0" w:color="000000"/>
              <w:bottom w:val="single" w:sz="4" w:space="0" w:color="000000"/>
              <w:right w:val="single" w:sz="4" w:space="0" w:color="000000"/>
            </w:tcBorders>
            <w:vAlign w:val="center"/>
          </w:tcPr>
          <w:p w14:paraId="706F726E" w14:textId="77777777" w:rsidR="00A44123" w:rsidRDefault="00D77240">
            <w:pPr>
              <w:rPr>
                <w:sz w:val="18"/>
                <w:szCs w:val="18"/>
              </w:rPr>
            </w:pPr>
            <w:r>
              <w:rPr>
                <w:sz w:val="18"/>
                <w:szCs w:val="18"/>
              </w:rPr>
              <w:t xml:space="preserve">10 years from the year of termination of the last contract </w:t>
            </w:r>
          </w:p>
        </w:tc>
      </w:tr>
      <w:tr w:rsidR="00A44123" w14:paraId="606DB8ED"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0A7AF5D9" w14:textId="77777777" w:rsidR="00A44123" w:rsidRDefault="00D77240">
            <w:pPr>
              <w:rPr>
                <w:sz w:val="18"/>
                <w:szCs w:val="18"/>
              </w:rPr>
            </w:pPr>
            <w:r>
              <w:rPr>
                <w:sz w:val="18"/>
                <w:szCs w:val="18"/>
              </w:rPr>
              <w:t>Recipients of the data</w:t>
            </w:r>
          </w:p>
        </w:tc>
        <w:tc>
          <w:tcPr>
            <w:tcW w:w="8079" w:type="dxa"/>
            <w:tcBorders>
              <w:top w:val="single" w:sz="4" w:space="0" w:color="000000"/>
              <w:left w:val="single" w:sz="4" w:space="0" w:color="000000"/>
              <w:bottom w:val="single" w:sz="4" w:space="0" w:color="000000"/>
              <w:right w:val="single" w:sz="4" w:space="0" w:color="000000"/>
            </w:tcBorders>
            <w:vAlign w:val="center"/>
          </w:tcPr>
          <w:p w14:paraId="41B82E1A" w14:textId="77777777" w:rsidR="00A44123" w:rsidRDefault="00D77240">
            <w:pPr>
              <w:rPr>
                <w:sz w:val="18"/>
                <w:szCs w:val="18"/>
              </w:rPr>
            </w:pPr>
            <w:r>
              <w:rPr>
                <w:sz w:val="18"/>
                <w:szCs w:val="18"/>
              </w:rPr>
              <w:t>Authorities and public administrations with respect to which there is a legal obligation to communicate, Data processors appointed pursuant to Article 28 of EU Reg. 2016/679 (see register of data processors), Schools, institutes and certification bodies, Persons authorised to process data appointed pursuant to Article 29 of EU Reg. 2016/679, other subjects for whom the communication of data is necessary for the purpose of carrying out the purposes declared by the data controller</w:t>
            </w:r>
          </w:p>
        </w:tc>
      </w:tr>
    </w:tbl>
    <w:p w14:paraId="41C8F396" w14:textId="77777777" w:rsidR="00A44123" w:rsidRDefault="00A44123">
      <w:pPr>
        <w:spacing w:line="288" w:lineRule="auto"/>
        <w:jc w:val="both"/>
        <w:rPr>
          <w:rFonts w:ascii="Cambria" w:eastAsia="Cambria" w:hAnsi="Cambria" w:cs="Cambria"/>
          <w:sz w:val="18"/>
          <w:szCs w:val="18"/>
        </w:rPr>
      </w:pPr>
    </w:p>
    <w:p w14:paraId="72A3D3EC" w14:textId="77777777" w:rsidR="00A44123" w:rsidRDefault="00A44123">
      <w:pPr>
        <w:spacing w:line="288" w:lineRule="auto"/>
        <w:jc w:val="both"/>
        <w:rPr>
          <w:rFonts w:ascii="Cambria" w:eastAsia="Cambria" w:hAnsi="Cambria" w:cs="Cambria"/>
          <w:sz w:val="18"/>
          <w:szCs w:val="18"/>
        </w:rPr>
      </w:pPr>
    </w:p>
    <w:p w14:paraId="0D0B940D" w14:textId="77777777" w:rsidR="00A44123" w:rsidRDefault="00A44123">
      <w:pPr>
        <w:spacing w:line="288" w:lineRule="auto"/>
        <w:jc w:val="both"/>
        <w:rPr>
          <w:rFonts w:ascii="Cambria" w:eastAsia="Cambria" w:hAnsi="Cambria" w:cs="Cambria"/>
          <w:sz w:val="18"/>
          <w:szCs w:val="18"/>
        </w:rPr>
      </w:pPr>
    </w:p>
    <w:p w14:paraId="0E27B00A" w14:textId="77777777" w:rsidR="00A44123" w:rsidRDefault="00A44123">
      <w:pPr>
        <w:spacing w:line="288" w:lineRule="auto"/>
        <w:jc w:val="both"/>
        <w:rPr>
          <w:rFonts w:ascii="Cambria" w:eastAsia="Cambria" w:hAnsi="Cambria" w:cs="Cambria"/>
          <w:sz w:val="18"/>
          <w:szCs w:val="18"/>
        </w:rPr>
      </w:pPr>
    </w:p>
    <w:p w14:paraId="60061E4C" w14:textId="77777777" w:rsidR="00A44123" w:rsidRDefault="00A44123">
      <w:pPr>
        <w:spacing w:line="288" w:lineRule="auto"/>
        <w:jc w:val="both"/>
        <w:rPr>
          <w:rFonts w:ascii="Cambria" w:eastAsia="Cambria" w:hAnsi="Cambria" w:cs="Cambria"/>
          <w:sz w:val="18"/>
          <w:szCs w:val="18"/>
        </w:rPr>
      </w:pPr>
    </w:p>
    <w:p w14:paraId="44EAFD9C" w14:textId="77777777" w:rsidR="00A44123" w:rsidRDefault="00A44123">
      <w:pPr>
        <w:spacing w:line="288" w:lineRule="auto"/>
        <w:jc w:val="both"/>
        <w:rPr>
          <w:rFonts w:ascii="Cambria" w:eastAsia="Cambria" w:hAnsi="Cambria" w:cs="Cambria"/>
          <w:sz w:val="18"/>
          <w:szCs w:val="18"/>
        </w:rPr>
      </w:pPr>
    </w:p>
    <w:p w14:paraId="4B94D5A5" w14:textId="77777777" w:rsidR="00A44123" w:rsidRDefault="00A44123">
      <w:pPr>
        <w:spacing w:line="288" w:lineRule="auto"/>
        <w:jc w:val="both"/>
        <w:rPr>
          <w:rFonts w:ascii="Cambria" w:eastAsia="Cambria" w:hAnsi="Cambria" w:cs="Cambria"/>
          <w:sz w:val="18"/>
          <w:szCs w:val="18"/>
        </w:rPr>
      </w:pPr>
    </w:p>
    <w:p w14:paraId="3FFC6E6A" w14:textId="77777777" w:rsidR="00A44123" w:rsidRDefault="00D77240">
      <w:pPr>
        <w:jc w:val="center"/>
        <w:rPr>
          <w:rFonts w:ascii="Cambria" w:eastAsia="Cambria" w:hAnsi="Cambria" w:cs="Cambria"/>
          <w:b/>
          <w:sz w:val="18"/>
          <w:szCs w:val="18"/>
        </w:rPr>
      </w:pPr>
      <w:r>
        <w:rPr>
          <w:rFonts w:ascii="Cambria" w:eastAsia="Cambria" w:hAnsi="Cambria" w:cs="Cambria"/>
          <w:b/>
          <w:sz w:val="18"/>
          <w:szCs w:val="18"/>
        </w:rPr>
        <w:lastRenderedPageBreak/>
        <w:t>Pupil health and safety</w:t>
      </w:r>
    </w:p>
    <w:tbl>
      <w:tblPr>
        <w:tblStyle w:val="ab"/>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079"/>
      </w:tblGrid>
      <w:tr w:rsidR="00A44123" w14:paraId="1ADC651B"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504C9B80" w14:textId="77777777" w:rsidR="00A44123" w:rsidRDefault="00D77240">
            <w:pPr>
              <w:rPr>
                <w:sz w:val="18"/>
                <w:szCs w:val="18"/>
              </w:rPr>
            </w:pPr>
            <w:r>
              <w:rPr>
                <w:sz w:val="18"/>
                <w:szCs w:val="18"/>
              </w:rPr>
              <w:t>Purpose and legal basis</w:t>
            </w:r>
          </w:p>
        </w:tc>
        <w:tc>
          <w:tcPr>
            <w:tcW w:w="8079" w:type="dxa"/>
            <w:tcBorders>
              <w:top w:val="single" w:sz="4" w:space="0" w:color="000000"/>
              <w:left w:val="single" w:sz="4" w:space="0" w:color="000000"/>
              <w:bottom w:val="single" w:sz="4" w:space="0" w:color="000000"/>
              <w:right w:val="single" w:sz="4" w:space="0" w:color="000000"/>
            </w:tcBorders>
            <w:vAlign w:val="center"/>
          </w:tcPr>
          <w:p w14:paraId="0AC66269" w14:textId="77777777" w:rsidR="00A44123" w:rsidRDefault="00D77240">
            <w:pPr>
              <w:rPr>
                <w:sz w:val="18"/>
                <w:szCs w:val="18"/>
              </w:rPr>
            </w:pPr>
            <w:r>
              <w:rPr>
                <w:sz w:val="18"/>
                <w:szCs w:val="18"/>
              </w:rPr>
              <w:t>- Protect the health and safety of the pupil and other users, based on the public interest in the protection of the minor, a legal obligation</w:t>
            </w:r>
          </w:p>
          <w:p w14:paraId="7B6E6F14" w14:textId="77777777" w:rsidR="00A44123" w:rsidRDefault="00D77240">
            <w:pPr>
              <w:rPr>
                <w:sz w:val="18"/>
                <w:szCs w:val="18"/>
              </w:rPr>
            </w:pPr>
            <w:r>
              <w:rPr>
                <w:sz w:val="18"/>
                <w:szCs w:val="18"/>
              </w:rPr>
              <w:t>- Administer medication, based on the consent of the Data Subject**</w:t>
            </w:r>
          </w:p>
        </w:tc>
      </w:tr>
      <w:tr w:rsidR="00A44123" w14:paraId="74F8D296"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6C38C876" w14:textId="77777777" w:rsidR="00A44123" w:rsidRDefault="00D77240">
            <w:pPr>
              <w:rPr>
                <w:sz w:val="18"/>
                <w:szCs w:val="18"/>
              </w:rPr>
            </w:pPr>
            <w:r>
              <w:rPr>
                <w:sz w:val="18"/>
                <w:szCs w:val="18"/>
              </w:rPr>
              <w:t>Data categories</w:t>
            </w:r>
          </w:p>
        </w:tc>
        <w:tc>
          <w:tcPr>
            <w:tcW w:w="8079" w:type="dxa"/>
            <w:tcBorders>
              <w:top w:val="single" w:sz="4" w:space="0" w:color="000000"/>
              <w:left w:val="single" w:sz="4" w:space="0" w:color="000000"/>
              <w:bottom w:val="single" w:sz="4" w:space="0" w:color="000000"/>
              <w:right w:val="single" w:sz="4" w:space="0" w:color="000000"/>
            </w:tcBorders>
            <w:vAlign w:val="center"/>
          </w:tcPr>
          <w:p w14:paraId="4933D951" w14:textId="77777777" w:rsidR="00A44123" w:rsidRDefault="00D77240">
            <w:pPr>
              <w:rPr>
                <w:sz w:val="18"/>
                <w:szCs w:val="18"/>
              </w:rPr>
            </w:pPr>
            <w:r>
              <w:rPr>
                <w:sz w:val="18"/>
                <w:szCs w:val="18"/>
              </w:rPr>
              <w:t>Personal data, Contact data, Address data</w:t>
            </w:r>
          </w:p>
        </w:tc>
      </w:tr>
      <w:tr w:rsidR="00A44123" w14:paraId="07846A15"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1B783A04" w14:textId="77777777" w:rsidR="00A44123" w:rsidRDefault="00D77240">
            <w:pPr>
              <w:rPr>
                <w:sz w:val="18"/>
                <w:szCs w:val="18"/>
              </w:rPr>
            </w:pPr>
            <w:r>
              <w:rPr>
                <w:sz w:val="18"/>
                <w:szCs w:val="18"/>
              </w:rPr>
              <w:t>Storage time*</w:t>
            </w:r>
          </w:p>
        </w:tc>
        <w:tc>
          <w:tcPr>
            <w:tcW w:w="8079" w:type="dxa"/>
            <w:tcBorders>
              <w:top w:val="single" w:sz="4" w:space="0" w:color="000000"/>
              <w:left w:val="single" w:sz="4" w:space="0" w:color="000000"/>
              <w:bottom w:val="single" w:sz="4" w:space="0" w:color="000000"/>
              <w:right w:val="single" w:sz="4" w:space="0" w:color="000000"/>
            </w:tcBorders>
            <w:vAlign w:val="center"/>
          </w:tcPr>
          <w:p w14:paraId="4ECCDDDE" w14:textId="77777777" w:rsidR="00A44123" w:rsidRDefault="00D77240">
            <w:pPr>
              <w:rPr>
                <w:sz w:val="18"/>
                <w:szCs w:val="18"/>
              </w:rPr>
            </w:pPr>
            <w:r>
              <w:rPr>
                <w:sz w:val="18"/>
                <w:szCs w:val="18"/>
              </w:rPr>
              <w:t>Common data: The data will be stored for up to 10 years from the year of termination of the last contract</w:t>
            </w:r>
          </w:p>
        </w:tc>
      </w:tr>
      <w:tr w:rsidR="00A44123" w14:paraId="7D93BAC9"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2ED5E884" w14:textId="77777777" w:rsidR="00A44123" w:rsidRDefault="00D77240">
            <w:pPr>
              <w:rPr>
                <w:sz w:val="18"/>
                <w:szCs w:val="18"/>
              </w:rPr>
            </w:pPr>
            <w:r>
              <w:rPr>
                <w:sz w:val="18"/>
                <w:szCs w:val="18"/>
              </w:rPr>
              <w:t>Recipients of the data</w:t>
            </w:r>
          </w:p>
        </w:tc>
        <w:tc>
          <w:tcPr>
            <w:tcW w:w="8079" w:type="dxa"/>
            <w:tcBorders>
              <w:top w:val="single" w:sz="4" w:space="0" w:color="000000"/>
              <w:left w:val="single" w:sz="4" w:space="0" w:color="000000"/>
              <w:bottom w:val="single" w:sz="4" w:space="0" w:color="000000"/>
              <w:right w:val="single" w:sz="4" w:space="0" w:color="000000"/>
            </w:tcBorders>
            <w:vAlign w:val="center"/>
          </w:tcPr>
          <w:p w14:paraId="6A1BE951" w14:textId="77777777" w:rsidR="00A44123" w:rsidRDefault="00D77240">
            <w:pPr>
              <w:rPr>
                <w:sz w:val="18"/>
                <w:szCs w:val="18"/>
              </w:rPr>
            </w:pPr>
            <w:r>
              <w:rPr>
                <w:sz w:val="18"/>
                <w:szCs w:val="18"/>
              </w:rPr>
              <w:t>Authorities and public administrations with respect to which there is a legal obligation to communicate, Data processors appointed pursuant to Article 28 of EU Reg. 2016/679 (see register of data processors), Persons authorized to process data appointed pursuant to Article 29 of EU Reg. 2016/679, other subjects for whom the communication of data is necessary for the purpose of carrying out the purposes declared by the data controller</w:t>
            </w:r>
          </w:p>
        </w:tc>
      </w:tr>
    </w:tbl>
    <w:p w14:paraId="01DF9860" w14:textId="77777777" w:rsidR="00A44123" w:rsidRDefault="00D77240">
      <w:pPr>
        <w:spacing w:line="288" w:lineRule="auto"/>
        <w:jc w:val="both"/>
        <w:rPr>
          <w:rFonts w:ascii="Cambria" w:eastAsia="Cambria" w:hAnsi="Cambria" w:cs="Cambria"/>
          <w:sz w:val="18"/>
          <w:szCs w:val="18"/>
        </w:rPr>
      </w:pPr>
      <w:r>
        <w:rPr>
          <w:rFonts w:ascii="Cambria" w:eastAsia="Cambria" w:hAnsi="Cambria" w:cs="Cambria"/>
          <w:sz w:val="18"/>
          <w:szCs w:val="18"/>
        </w:rPr>
        <w:t>**The provision of consent is always optional and can be revoked at any time, you can contact the Data Controller using the contact information above.</w:t>
      </w:r>
    </w:p>
    <w:p w14:paraId="3DEEC669" w14:textId="77777777" w:rsidR="00A44123" w:rsidRDefault="00A44123">
      <w:pPr>
        <w:spacing w:line="288" w:lineRule="auto"/>
        <w:jc w:val="both"/>
        <w:rPr>
          <w:rFonts w:ascii="Cambria" w:eastAsia="Cambria" w:hAnsi="Cambria" w:cs="Cambria"/>
          <w:sz w:val="18"/>
          <w:szCs w:val="18"/>
        </w:rPr>
      </w:pPr>
    </w:p>
    <w:p w14:paraId="01901568" w14:textId="77777777" w:rsidR="00A44123" w:rsidRDefault="00D77240">
      <w:pPr>
        <w:jc w:val="center"/>
        <w:rPr>
          <w:rFonts w:ascii="Cambria" w:eastAsia="Cambria" w:hAnsi="Cambria" w:cs="Cambria"/>
          <w:b/>
          <w:sz w:val="18"/>
          <w:szCs w:val="18"/>
        </w:rPr>
      </w:pPr>
      <w:r>
        <w:rPr>
          <w:rFonts w:ascii="Cambria" w:eastAsia="Cambria" w:hAnsi="Cambria" w:cs="Cambria"/>
          <w:b/>
          <w:sz w:val="18"/>
          <w:szCs w:val="18"/>
        </w:rPr>
        <w:t>Management of educational outings</w:t>
      </w:r>
    </w:p>
    <w:tbl>
      <w:tblPr>
        <w:tblStyle w:val="ac"/>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079"/>
      </w:tblGrid>
      <w:tr w:rsidR="00A44123" w14:paraId="3654C4D4"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6DAAC513" w14:textId="77777777" w:rsidR="00A44123" w:rsidRDefault="00D77240">
            <w:pPr>
              <w:rPr>
                <w:sz w:val="18"/>
                <w:szCs w:val="18"/>
              </w:rPr>
            </w:pPr>
            <w:r>
              <w:rPr>
                <w:sz w:val="18"/>
                <w:szCs w:val="18"/>
              </w:rPr>
              <w:t>Purpose and legal basis</w:t>
            </w:r>
          </w:p>
        </w:tc>
        <w:tc>
          <w:tcPr>
            <w:tcW w:w="8079" w:type="dxa"/>
            <w:tcBorders>
              <w:top w:val="single" w:sz="4" w:space="0" w:color="000000"/>
              <w:left w:val="single" w:sz="4" w:space="0" w:color="000000"/>
              <w:bottom w:val="single" w:sz="4" w:space="0" w:color="000000"/>
              <w:right w:val="single" w:sz="4" w:space="0" w:color="000000"/>
            </w:tcBorders>
            <w:vAlign w:val="center"/>
          </w:tcPr>
          <w:p w14:paraId="56A3221F" w14:textId="77777777" w:rsidR="00A44123" w:rsidRDefault="00D77240">
            <w:pPr>
              <w:rPr>
                <w:sz w:val="18"/>
                <w:szCs w:val="18"/>
              </w:rPr>
            </w:pPr>
            <w:r>
              <w:rPr>
                <w:sz w:val="18"/>
                <w:szCs w:val="18"/>
              </w:rPr>
              <w:t>- Organization and conduct of educational outings, based on the execution of a contract and/or pre-contractual measures</w:t>
            </w:r>
          </w:p>
        </w:tc>
      </w:tr>
      <w:tr w:rsidR="00A44123" w14:paraId="68C706ED"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0EAD2416" w14:textId="77777777" w:rsidR="00A44123" w:rsidRDefault="00D77240">
            <w:pPr>
              <w:rPr>
                <w:sz w:val="18"/>
                <w:szCs w:val="18"/>
              </w:rPr>
            </w:pPr>
            <w:r>
              <w:rPr>
                <w:sz w:val="18"/>
                <w:szCs w:val="18"/>
              </w:rPr>
              <w:t>Data categories</w:t>
            </w:r>
          </w:p>
        </w:tc>
        <w:tc>
          <w:tcPr>
            <w:tcW w:w="8079" w:type="dxa"/>
            <w:tcBorders>
              <w:top w:val="single" w:sz="4" w:space="0" w:color="000000"/>
              <w:left w:val="single" w:sz="4" w:space="0" w:color="000000"/>
              <w:bottom w:val="single" w:sz="4" w:space="0" w:color="000000"/>
              <w:right w:val="single" w:sz="4" w:space="0" w:color="000000"/>
            </w:tcBorders>
            <w:vAlign w:val="center"/>
          </w:tcPr>
          <w:p w14:paraId="7D205189" w14:textId="77777777" w:rsidR="00A44123" w:rsidRDefault="00D77240">
            <w:pPr>
              <w:rPr>
                <w:sz w:val="18"/>
                <w:szCs w:val="18"/>
              </w:rPr>
            </w:pPr>
            <w:r>
              <w:rPr>
                <w:sz w:val="18"/>
                <w:szCs w:val="18"/>
              </w:rPr>
              <w:t xml:space="preserve">Personal data, </w:t>
            </w:r>
            <w:proofErr w:type="gramStart"/>
            <w:r>
              <w:rPr>
                <w:sz w:val="18"/>
                <w:szCs w:val="18"/>
              </w:rPr>
              <w:t>Contact</w:t>
            </w:r>
            <w:proofErr w:type="gramEnd"/>
            <w:r>
              <w:rPr>
                <w:sz w:val="18"/>
                <w:szCs w:val="18"/>
              </w:rPr>
              <w:t xml:space="preserve"> data, Payment data, Data relating to identification/identification documents, Data relating to identification codes, Address data, Attendance/absence data</w:t>
            </w:r>
          </w:p>
        </w:tc>
      </w:tr>
      <w:tr w:rsidR="00A44123" w14:paraId="5DB2A59F"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4F19D224" w14:textId="77777777" w:rsidR="00A44123" w:rsidRDefault="00D77240">
            <w:pPr>
              <w:rPr>
                <w:sz w:val="18"/>
                <w:szCs w:val="18"/>
              </w:rPr>
            </w:pPr>
            <w:r>
              <w:rPr>
                <w:sz w:val="18"/>
                <w:szCs w:val="18"/>
              </w:rPr>
              <w:t>Storage time*</w:t>
            </w:r>
          </w:p>
        </w:tc>
        <w:tc>
          <w:tcPr>
            <w:tcW w:w="8079" w:type="dxa"/>
            <w:tcBorders>
              <w:top w:val="single" w:sz="4" w:space="0" w:color="000000"/>
              <w:left w:val="single" w:sz="4" w:space="0" w:color="000000"/>
              <w:bottom w:val="single" w:sz="4" w:space="0" w:color="000000"/>
              <w:right w:val="single" w:sz="4" w:space="0" w:color="000000"/>
            </w:tcBorders>
            <w:vAlign w:val="center"/>
          </w:tcPr>
          <w:p w14:paraId="3F8BAF97" w14:textId="77777777" w:rsidR="00A44123" w:rsidRDefault="00D77240">
            <w:pPr>
              <w:rPr>
                <w:sz w:val="18"/>
                <w:szCs w:val="18"/>
              </w:rPr>
            </w:pPr>
            <w:r>
              <w:rPr>
                <w:sz w:val="18"/>
                <w:szCs w:val="18"/>
              </w:rPr>
              <w:t xml:space="preserve">10 years from the year of termination of the effects of the last contact </w:t>
            </w:r>
          </w:p>
        </w:tc>
      </w:tr>
      <w:tr w:rsidR="00A44123" w14:paraId="17E2064C"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5EF2F421" w14:textId="77777777" w:rsidR="00A44123" w:rsidRDefault="00D77240">
            <w:pPr>
              <w:rPr>
                <w:sz w:val="18"/>
                <w:szCs w:val="18"/>
              </w:rPr>
            </w:pPr>
            <w:r>
              <w:rPr>
                <w:sz w:val="18"/>
                <w:szCs w:val="18"/>
              </w:rPr>
              <w:t>Recipients of the data</w:t>
            </w:r>
          </w:p>
        </w:tc>
        <w:tc>
          <w:tcPr>
            <w:tcW w:w="8079" w:type="dxa"/>
            <w:tcBorders>
              <w:top w:val="single" w:sz="4" w:space="0" w:color="000000"/>
              <w:left w:val="single" w:sz="4" w:space="0" w:color="000000"/>
              <w:bottom w:val="single" w:sz="4" w:space="0" w:color="000000"/>
              <w:right w:val="single" w:sz="4" w:space="0" w:color="000000"/>
            </w:tcBorders>
            <w:vAlign w:val="center"/>
          </w:tcPr>
          <w:p w14:paraId="7CA5290D" w14:textId="77777777" w:rsidR="00A44123" w:rsidRDefault="00D77240">
            <w:pPr>
              <w:rPr>
                <w:sz w:val="18"/>
                <w:szCs w:val="18"/>
              </w:rPr>
            </w:pPr>
            <w:r>
              <w:rPr>
                <w:sz w:val="18"/>
                <w:szCs w:val="18"/>
              </w:rPr>
              <w:t>Authorities and public administrations with respect to which there is a legal obligation to communicate, Prefecture and Police Headquarters, Data Processors appointed pursuant to Article 28 of EU Reg. 2016/679 (see register of data processors), Persons authorized to process data appointed pursuant to Article 29 of EU Reg. 2016/679, Accommodation facilities, other subjects for whom the communication of data is necessary for the purpose of carrying out the purposes declared by the data controller</w:t>
            </w:r>
          </w:p>
        </w:tc>
      </w:tr>
    </w:tbl>
    <w:p w14:paraId="3656B9AB" w14:textId="77777777" w:rsidR="00A44123" w:rsidRDefault="00A44123">
      <w:pPr>
        <w:spacing w:line="288" w:lineRule="auto"/>
        <w:jc w:val="both"/>
        <w:rPr>
          <w:rFonts w:ascii="Cambria" w:eastAsia="Cambria" w:hAnsi="Cambria" w:cs="Cambria"/>
          <w:sz w:val="18"/>
          <w:szCs w:val="18"/>
        </w:rPr>
      </w:pPr>
    </w:p>
    <w:p w14:paraId="7BE36E7D" w14:textId="77777777" w:rsidR="00A44123" w:rsidRDefault="00D77240">
      <w:pPr>
        <w:jc w:val="center"/>
        <w:rPr>
          <w:rFonts w:ascii="Cambria" w:eastAsia="Cambria" w:hAnsi="Cambria" w:cs="Cambria"/>
          <w:b/>
          <w:sz w:val="18"/>
          <w:szCs w:val="18"/>
        </w:rPr>
      </w:pPr>
      <w:r>
        <w:rPr>
          <w:rFonts w:ascii="Cambria" w:eastAsia="Cambria" w:hAnsi="Cambria" w:cs="Cambria"/>
          <w:b/>
          <w:sz w:val="18"/>
          <w:szCs w:val="18"/>
        </w:rPr>
        <w:t>Management of mandatory health data (e.g. vaccinations)</w:t>
      </w:r>
    </w:p>
    <w:tbl>
      <w:tblPr>
        <w:tblStyle w:val="ad"/>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079"/>
      </w:tblGrid>
      <w:tr w:rsidR="00A44123" w14:paraId="3A9ABF95"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3BC64A66" w14:textId="77777777" w:rsidR="00A44123" w:rsidRDefault="00D77240">
            <w:pPr>
              <w:rPr>
                <w:sz w:val="18"/>
                <w:szCs w:val="18"/>
              </w:rPr>
            </w:pPr>
            <w:r>
              <w:rPr>
                <w:sz w:val="18"/>
                <w:szCs w:val="18"/>
              </w:rPr>
              <w:t>Purpose and legal basis</w:t>
            </w:r>
          </w:p>
        </w:tc>
        <w:tc>
          <w:tcPr>
            <w:tcW w:w="8079" w:type="dxa"/>
            <w:tcBorders>
              <w:top w:val="single" w:sz="4" w:space="0" w:color="000000"/>
              <w:left w:val="single" w:sz="4" w:space="0" w:color="000000"/>
              <w:bottom w:val="single" w:sz="4" w:space="0" w:color="000000"/>
              <w:right w:val="single" w:sz="4" w:space="0" w:color="000000"/>
            </w:tcBorders>
            <w:vAlign w:val="center"/>
          </w:tcPr>
          <w:p w14:paraId="6EFB11ED" w14:textId="77777777" w:rsidR="00A44123" w:rsidRDefault="00D77240">
            <w:pPr>
              <w:rPr>
                <w:sz w:val="18"/>
                <w:szCs w:val="18"/>
              </w:rPr>
            </w:pPr>
            <w:r>
              <w:rPr>
                <w:sz w:val="18"/>
                <w:szCs w:val="18"/>
              </w:rPr>
              <w:t>- To comply with regulatory obligations in social and health matters, based on a legal obligation, public interest (Derogation: Art. 9 GDPR letter (i) Public interest in the field of public health)</w:t>
            </w:r>
          </w:p>
        </w:tc>
      </w:tr>
      <w:tr w:rsidR="00A44123" w14:paraId="471EF67A"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6E8E7F40" w14:textId="77777777" w:rsidR="00A44123" w:rsidRDefault="00D77240">
            <w:pPr>
              <w:rPr>
                <w:sz w:val="18"/>
                <w:szCs w:val="18"/>
              </w:rPr>
            </w:pPr>
            <w:r>
              <w:rPr>
                <w:sz w:val="18"/>
                <w:szCs w:val="18"/>
              </w:rPr>
              <w:t>Data categories</w:t>
            </w:r>
          </w:p>
        </w:tc>
        <w:tc>
          <w:tcPr>
            <w:tcW w:w="8079" w:type="dxa"/>
            <w:tcBorders>
              <w:top w:val="single" w:sz="4" w:space="0" w:color="000000"/>
              <w:left w:val="single" w:sz="4" w:space="0" w:color="000000"/>
              <w:bottom w:val="single" w:sz="4" w:space="0" w:color="000000"/>
              <w:right w:val="single" w:sz="4" w:space="0" w:color="000000"/>
            </w:tcBorders>
            <w:vAlign w:val="center"/>
          </w:tcPr>
          <w:p w14:paraId="0C3E1ACB" w14:textId="77777777" w:rsidR="00A44123" w:rsidRDefault="00D77240">
            <w:pPr>
              <w:rPr>
                <w:sz w:val="18"/>
                <w:szCs w:val="18"/>
              </w:rPr>
            </w:pPr>
            <w:r>
              <w:rPr>
                <w:sz w:val="18"/>
                <w:szCs w:val="18"/>
              </w:rPr>
              <w:t>Common Data, Special Data</w:t>
            </w:r>
          </w:p>
        </w:tc>
      </w:tr>
      <w:tr w:rsidR="00A44123" w14:paraId="4CE273BE"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05D077C1" w14:textId="77777777" w:rsidR="00A44123" w:rsidRDefault="00D77240">
            <w:pPr>
              <w:rPr>
                <w:sz w:val="18"/>
                <w:szCs w:val="18"/>
              </w:rPr>
            </w:pPr>
            <w:r>
              <w:rPr>
                <w:sz w:val="18"/>
                <w:szCs w:val="18"/>
              </w:rPr>
              <w:t>Storage time*</w:t>
            </w:r>
          </w:p>
        </w:tc>
        <w:tc>
          <w:tcPr>
            <w:tcW w:w="8079" w:type="dxa"/>
            <w:tcBorders>
              <w:top w:val="single" w:sz="4" w:space="0" w:color="000000"/>
              <w:left w:val="single" w:sz="4" w:space="0" w:color="000000"/>
              <w:bottom w:val="single" w:sz="4" w:space="0" w:color="000000"/>
              <w:right w:val="single" w:sz="4" w:space="0" w:color="000000"/>
            </w:tcBorders>
            <w:vAlign w:val="center"/>
          </w:tcPr>
          <w:p w14:paraId="55BEBEF7" w14:textId="77777777" w:rsidR="00A44123" w:rsidRDefault="00D77240">
            <w:pPr>
              <w:rPr>
                <w:sz w:val="18"/>
                <w:szCs w:val="18"/>
              </w:rPr>
            </w:pPr>
            <w:r>
              <w:rPr>
                <w:sz w:val="18"/>
                <w:szCs w:val="18"/>
              </w:rPr>
              <w:t>Based on the regulatory obligation</w:t>
            </w:r>
          </w:p>
        </w:tc>
      </w:tr>
      <w:tr w:rsidR="00A44123" w14:paraId="3EB9F014"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42653321" w14:textId="77777777" w:rsidR="00A44123" w:rsidRDefault="00D77240">
            <w:pPr>
              <w:rPr>
                <w:sz w:val="18"/>
                <w:szCs w:val="18"/>
              </w:rPr>
            </w:pPr>
            <w:r>
              <w:rPr>
                <w:sz w:val="18"/>
                <w:szCs w:val="18"/>
              </w:rPr>
              <w:t>Recipients of the data</w:t>
            </w:r>
          </w:p>
        </w:tc>
        <w:tc>
          <w:tcPr>
            <w:tcW w:w="8079" w:type="dxa"/>
            <w:tcBorders>
              <w:top w:val="single" w:sz="4" w:space="0" w:color="000000"/>
              <w:left w:val="single" w:sz="4" w:space="0" w:color="000000"/>
              <w:bottom w:val="single" w:sz="4" w:space="0" w:color="000000"/>
              <w:right w:val="single" w:sz="4" w:space="0" w:color="000000"/>
            </w:tcBorders>
            <w:vAlign w:val="center"/>
          </w:tcPr>
          <w:p w14:paraId="1B3A96D7" w14:textId="77777777" w:rsidR="00A44123" w:rsidRDefault="00D77240">
            <w:pPr>
              <w:rPr>
                <w:sz w:val="18"/>
                <w:szCs w:val="18"/>
              </w:rPr>
            </w:pPr>
            <w:r>
              <w:rPr>
                <w:sz w:val="18"/>
                <w:szCs w:val="18"/>
              </w:rPr>
              <w:t>Authorities and public administrations with respect to which there is a legal obligation to communicate, Data processors appointed pursuant to Article 28 of EU Reg. 2016/679 (see register of data processors), Persons authorized to process data appointed pursuant to Article 29 of EU Reg. 2016/679, other subjects for whom the communication of data is necessary for the purpose of carrying out the purposes declared by the data controller</w:t>
            </w:r>
          </w:p>
        </w:tc>
      </w:tr>
    </w:tbl>
    <w:p w14:paraId="45FB0818" w14:textId="77777777" w:rsidR="00A44123" w:rsidRDefault="00A44123">
      <w:pPr>
        <w:spacing w:line="288" w:lineRule="auto"/>
        <w:jc w:val="both"/>
        <w:rPr>
          <w:rFonts w:ascii="Cambria" w:eastAsia="Cambria" w:hAnsi="Cambria" w:cs="Cambria"/>
          <w:sz w:val="18"/>
          <w:szCs w:val="18"/>
        </w:rPr>
      </w:pPr>
    </w:p>
    <w:p w14:paraId="1C7A7761" w14:textId="77777777" w:rsidR="00A44123" w:rsidRDefault="00D77240">
      <w:pPr>
        <w:jc w:val="center"/>
        <w:rPr>
          <w:rFonts w:ascii="Cambria" w:eastAsia="Cambria" w:hAnsi="Cambria" w:cs="Cambria"/>
          <w:b/>
          <w:sz w:val="18"/>
          <w:szCs w:val="18"/>
        </w:rPr>
      </w:pPr>
      <w:r>
        <w:rPr>
          <w:rFonts w:ascii="Cambria" w:eastAsia="Cambria" w:hAnsi="Cambria" w:cs="Cambria"/>
          <w:b/>
          <w:sz w:val="18"/>
          <w:szCs w:val="18"/>
        </w:rPr>
        <w:t>Pupil transport management</w:t>
      </w:r>
    </w:p>
    <w:tbl>
      <w:tblPr>
        <w:tblStyle w:val="ae"/>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079"/>
      </w:tblGrid>
      <w:tr w:rsidR="00A44123" w14:paraId="54F1C677"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310DCD96" w14:textId="77777777" w:rsidR="00A44123" w:rsidRDefault="00D77240">
            <w:pPr>
              <w:rPr>
                <w:sz w:val="18"/>
                <w:szCs w:val="18"/>
              </w:rPr>
            </w:pPr>
            <w:r>
              <w:rPr>
                <w:sz w:val="18"/>
                <w:szCs w:val="18"/>
              </w:rPr>
              <w:t>Purpose and legal basis</w:t>
            </w:r>
          </w:p>
        </w:tc>
        <w:tc>
          <w:tcPr>
            <w:tcW w:w="8079" w:type="dxa"/>
            <w:tcBorders>
              <w:top w:val="single" w:sz="4" w:space="0" w:color="000000"/>
              <w:left w:val="single" w:sz="4" w:space="0" w:color="000000"/>
              <w:bottom w:val="single" w:sz="4" w:space="0" w:color="000000"/>
              <w:right w:val="single" w:sz="4" w:space="0" w:color="000000"/>
            </w:tcBorders>
            <w:vAlign w:val="center"/>
          </w:tcPr>
          <w:p w14:paraId="5006030A" w14:textId="77777777" w:rsidR="00A44123" w:rsidRDefault="00D77240">
            <w:pPr>
              <w:rPr>
                <w:sz w:val="18"/>
                <w:szCs w:val="18"/>
              </w:rPr>
            </w:pPr>
            <w:r>
              <w:rPr>
                <w:sz w:val="18"/>
                <w:szCs w:val="18"/>
              </w:rPr>
              <w:t>- Transport of pupils for the home-school journey, based on the execution of a contract and/or pre-contractual measures</w:t>
            </w:r>
          </w:p>
        </w:tc>
      </w:tr>
      <w:tr w:rsidR="00A44123" w14:paraId="23BCED74"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60CEF476" w14:textId="77777777" w:rsidR="00A44123" w:rsidRDefault="00D77240">
            <w:pPr>
              <w:rPr>
                <w:sz w:val="18"/>
                <w:szCs w:val="18"/>
              </w:rPr>
            </w:pPr>
            <w:r>
              <w:rPr>
                <w:sz w:val="18"/>
                <w:szCs w:val="18"/>
              </w:rPr>
              <w:t>Data categories</w:t>
            </w:r>
          </w:p>
        </w:tc>
        <w:tc>
          <w:tcPr>
            <w:tcW w:w="8079" w:type="dxa"/>
            <w:tcBorders>
              <w:top w:val="single" w:sz="4" w:space="0" w:color="000000"/>
              <w:left w:val="single" w:sz="4" w:space="0" w:color="000000"/>
              <w:bottom w:val="single" w:sz="4" w:space="0" w:color="000000"/>
              <w:right w:val="single" w:sz="4" w:space="0" w:color="000000"/>
            </w:tcBorders>
            <w:vAlign w:val="center"/>
          </w:tcPr>
          <w:p w14:paraId="30924D36" w14:textId="77777777" w:rsidR="00A44123" w:rsidRDefault="00D77240">
            <w:pPr>
              <w:rPr>
                <w:sz w:val="18"/>
                <w:szCs w:val="18"/>
              </w:rPr>
            </w:pPr>
            <w:r>
              <w:rPr>
                <w:sz w:val="18"/>
                <w:szCs w:val="18"/>
              </w:rPr>
              <w:t>Personal data, Contact data, Payment data, Address data, Attendance/absence data</w:t>
            </w:r>
          </w:p>
        </w:tc>
      </w:tr>
      <w:tr w:rsidR="00A44123" w14:paraId="69D1683F"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1999D909" w14:textId="77777777" w:rsidR="00A44123" w:rsidRDefault="00D77240">
            <w:pPr>
              <w:rPr>
                <w:sz w:val="18"/>
                <w:szCs w:val="18"/>
              </w:rPr>
            </w:pPr>
            <w:r>
              <w:rPr>
                <w:sz w:val="18"/>
                <w:szCs w:val="18"/>
              </w:rPr>
              <w:t>Storage time*</w:t>
            </w:r>
          </w:p>
        </w:tc>
        <w:tc>
          <w:tcPr>
            <w:tcW w:w="8079" w:type="dxa"/>
            <w:tcBorders>
              <w:top w:val="single" w:sz="4" w:space="0" w:color="000000"/>
              <w:left w:val="single" w:sz="4" w:space="0" w:color="000000"/>
              <w:bottom w:val="single" w:sz="4" w:space="0" w:color="000000"/>
              <w:right w:val="single" w:sz="4" w:space="0" w:color="000000"/>
            </w:tcBorders>
            <w:vAlign w:val="center"/>
          </w:tcPr>
          <w:p w14:paraId="3B73891E" w14:textId="77777777" w:rsidR="00A44123" w:rsidRDefault="00D77240">
            <w:pPr>
              <w:rPr>
                <w:sz w:val="18"/>
                <w:szCs w:val="18"/>
              </w:rPr>
            </w:pPr>
            <w:r>
              <w:rPr>
                <w:sz w:val="18"/>
                <w:szCs w:val="18"/>
              </w:rPr>
              <w:t xml:space="preserve">10 years from the year of termination of the effects of the last contact </w:t>
            </w:r>
          </w:p>
        </w:tc>
      </w:tr>
      <w:tr w:rsidR="00A44123" w14:paraId="278B99E4"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78F46166" w14:textId="77777777" w:rsidR="00A44123" w:rsidRDefault="00D77240">
            <w:pPr>
              <w:rPr>
                <w:sz w:val="18"/>
                <w:szCs w:val="18"/>
              </w:rPr>
            </w:pPr>
            <w:r>
              <w:rPr>
                <w:sz w:val="18"/>
                <w:szCs w:val="18"/>
              </w:rPr>
              <w:t>Recipients of the data</w:t>
            </w:r>
          </w:p>
        </w:tc>
        <w:tc>
          <w:tcPr>
            <w:tcW w:w="8079" w:type="dxa"/>
            <w:tcBorders>
              <w:top w:val="single" w:sz="4" w:space="0" w:color="000000"/>
              <w:left w:val="single" w:sz="4" w:space="0" w:color="000000"/>
              <w:bottom w:val="single" w:sz="4" w:space="0" w:color="000000"/>
              <w:right w:val="single" w:sz="4" w:space="0" w:color="000000"/>
            </w:tcBorders>
            <w:vAlign w:val="center"/>
          </w:tcPr>
          <w:p w14:paraId="27418D9F" w14:textId="77777777" w:rsidR="00A44123" w:rsidRDefault="00D77240">
            <w:pPr>
              <w:rPr>
                <w:sz w:val="18"/>
                <w:szCs w:val="18"/>
              </w:rPr>
            </w:pPr>
            <w:r>
              <w:rPr>
                <w:sz w:val="18"/>
                <w:szCs w:val="18"/>
              </w:rPr>
              <w:t>Authorities and public administrations with respect to which there is a legal obligation to communicate, Data processors appointed pursuant to Article 28 of EU Reg. 2016/679 (see register of data processors), Persons authorized to process data appointed pursuant to Article 29 of EU Reg. 2016/679, other subjects for whom the communication of data is necessary for the purpose of carrying out the purposes declared by the data controller</w:t>
            </w:r>
          </w:p>
        </w:tc>
      </w:tr>
    </w:tbl>
    <w:p w14:paraId="049F31CB" w14:textId="77777777" w:rsidR="00A44123" w:rsidRDefault="00A44123">
      <w:pPr>
        <w:spacing w:line="288" w:lineRule="auto"/>
        <w:jc w:val="both"/>
        <w:rPr>
          <w:rFonts w:ascii="Cambria" w:eastAsia="Cambria" w:hAnsi="Cambria" w:cs="Cambria"/>
          <w:sz w:val="18"/>
          <w:szCs w:val="18"/>
        </w:rPr>
      </w:pPr>
    </w:p>
    <w:p w14:paraId="1C8F20FC" w14:textId="77777777" w:rsidR="00A44123" w:rsidRDefault="00D77240">
      <w:pPr>
        <w:jc w:val="center"/>
        <w:rPr>
          <w:rFonts w:ascii="Cambria" w:eastAsia="Cambria" w:hAnsi="Cambria" w:cs="Cambria"/>
          <w:b/>
          <w:sz w:val="18"/>
          <w:szCs w:val="18"/>
        </w:rPr>
      </w:pPr>
      <w:r>
        <w:rPr>
          <w:rFonts w:ascii="Cambria" w:eastAsia="Cambria" w:hAnsi="Cambria" w:cs="Cambria"/>
          <w:b/>
          <w:sz w:val="18"/>
          <w:szCs w:val="18"/>
        </w:rPr>
        <w:t>Management of IT systems and services for pupils</w:t>
      </w:r>
    </w:p>
    <w:tbl>
      <w:tblPr>
        <w:tblStyle w:val="af"/>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079"/>
      </w:tblGrid>
      <w:tr w:rsidR="00A44123" w14:paraId="16806B94"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30D80913" w14:textId="77777777" w:rsidR="00A44123" w:rsidRDefault="00D77240">
            <w:pPr>
              <w:rPr>
                <w:sz w:val="18"/>
                <w:szCs w:val="18"/>
              </w:rPr>
            </w:pPr>
            <w:r>
              <w:rPr>
                <w:sz w:val="18"/>
                <w:szCs w:val="18"/>
              </w:rPr>
              <w:t>Purpose and legal basis</w:t>
            </w:r>
          </w:p>
        </w:tc>
        <w:tc>
          <w:tcPr>
            <w:tcW w:w="8079" w:type="dxa"/>
            <w:tcBorders>
              <w:top w:val="single" w:sz="4" w:space="0" w:color="000000"/>
              <w:left w:val="single" w:sz="4" w:space="0" w:color="000000"/>
              <w:bottom w:val="single" w:sz="4" w:space="0" w:color="000000"/>
              <w:right w:val="single" w:sz="4" w:space="0" w:color="000000"/>
            </w:tcBorders>
            <w:vAlign w:val="center"/>
          </w:tcPr>
          <w:p w14:paraId="33B006AC" w14:textId="77777777" w:rsidR="00A44123" w:rsidRDefault="00D77240">
            <w:pPr>
              <w:rPr>
                <w:sz w:val="18"/>
                <w:szCs w:val="18"/>
              </w:rPr>
            </w:pPr>
            <w:r>
              <w:rPr>
                <w:sz w:val="18"/>
                <w:szCs w:val="18"/>
              </w:rPr>
              <w:t>- Manage IT systems and services for pupils, based on the execution of a contract and/or pre-contractual measures</w:t>
            </w:r>
          </w:p>
        </w:tc>
      </w:tr>
      <w:tr w:rsidR="00A44123" w14:paraId="1A421973"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0D07EFC8" w14:textId="77777777" w:rsidR="00A44123" w:rsidRDefault="00D77240">
            <w:pPr>
              <w:rPr>
                <w:sz w:val="18"/>
                <w:szCs w:val="18"/>
              </w:rPr>
            </w:pPr>
            <w:r>
              <w:rPr>
                <w:sz w:val="18"/>
                <w:szCs w:val="18"/>
              </w:rPr>
              <w:t>Data categories</w:t>
            </w:r>
          </w:p>
        </w:tc>
        <w:tc>
          <w:tcPr>
            <w:tcW w:w="8079" w:type="dxa"/>
            <w:tcBorders>
              <w:top w:val="single" w:sz="4" w:space="0" w:color="000000"/>
              <w:left w:val="single" w:sz="4" w:space="0" w:color="000000"/>
              <w:bottom w:val="single" w:sz="4" w:space="0" w:color="000000"/>
              <w:right w:val="single" w:sz="4" w:space="0" w:color="000000"/>
            </w:tcBorders>
            <w:vAlign w:val="center"/>
          </w:tcPr>
          <w:p w14:paraId="58B87FF2" w14:textId="77777777" w:rsidR="00A44123" w:rsidRDefault="00D77240">
            <w:pPr>
              <w:rPr>
                <w:sz w:val="18"/>
                <w:szCs w:val="18"/>
              </w:rPr>
            </w:pPr>
            <w:r>
              <w:rPr>
                <w:sz w:val="18"/>
                <w:szCs w:val="18"/>
              </w:rPr>
              <w:t xml:space="preserve">Personal data, </w:t>
            </w:r>
            <w:proofErr w:type="gramStart"/>
            <w:r>
              <w:rPr>
                <w:sz w:val="18"/>
                <w:szCs w:val="18"/>
              </w:rPr>
              <w:t>Contact</w:t>
            </w:r>
            <w:proofErr w:type="gramEnd"/>
            <w:r>
              <w:rPr>
                <w:sz w:val="18"/>
                <w:szCs w:val="18"/>
              </w:rPr>
              <w:t xml:space="preserve"> data, Access and identification data, Usage data, Data relating to the provision of an electronic communication service, Data relating to identification codes, Evaluation data, Address data, Data relating to the devices used, Multimedia content (e.g. photos and videos)</w:t>
            </w:r>
          </w:p>
        </w:tc>
      </w:tr>
      <w:tr w:rsidR="00A44123" w14:paraId="253649F0"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7B210867" w14:textId="77777777" w:rsidR="00A44123" w:rsidRDefault="00D77240">
            <w:pPr>
              <w:rPr>
                <w:sz w:val="18"/>
                <w:szCs w:val="18"/>
              </w:rPr>
            </w:pPr>
            <w:r>
              <w:rPr>
                <w:sz w:val="18"/>
                <w:szCs w:val="18"/>
              </w:rPr>
              <w:t>Storage time*</w:t>
            </w:r>
          </w:p>
        </w:tc>
        <w:tc>
          <w:tcPr>
            <w:tcW w:w="8079" w:type="dxa"/>
            <w:tcBorders>
              <w:top w:val="single" w:sz="4" w:space="0" w:color="000000"/>
              <w:left w:val="single" w:sz="4" w:space="0" w:color="000000"/>
              <w:bottom w:val="single" w:sz="4" w:space="0" w:color="000000"/>
              <w:right w:val="single" w:sz="4" w:space="0" w:color="000000"/>
            </w:tcBorders>
            <w:vAlign w:val="center"/>
          </w:tcPr>
          <w:p w14:paraId="74D41B8E" w14:textId="534456CA" w:rsidR="00A44123" w:rsidRDefault="00D77240">
            <w:pPr>
              <w:rPr>
                <w:sz w:val="18"/>
                <w:szCs w:val="18"/>
              </w:rPr>
            </w:pPr>
            <w:r>
              <w:rPr>
                <w:sz w:val="18"/>
                <w:szCs w:val="18"/>
              </w:rPr>
              <w:t xml:space="preserve">1 year from the year following the year of the student's last attendance or from the year in which the effects of the relationship ended, for accounts 18 months </w:t>
            </w:r>
            <w:proofErr w:type="gramStart"/>
            <w:r>
              <w:rPr>
                <w:sz w:val="18"/>
                <w:szCs w:val="18"/>
              </w:rPr>
              <w:t>with regard to</w:t>
            </w:r>
            <w:proofErr w:type="gramEnd"/>
            <w:r>
              <w:rPr>
                <w:sz w:val="18"/>
                <w:szCs w:val="18"/>
              </w:rPr>
              <w:t xml:space="preserve"> the obligations regarding system administrators</w:t>
            </w:r>
          </w:p>
        </w:tc>
      </w:tr>
      <w:tr w:rsidR="00A44123" w14:paraId="69A1AFCB"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27A6C4E0" w14:textId="77777777" w:rsidR="00A44123" w:rsidRDefault="00D77240">
            <w:pPr>
              <w:rPr>
                <w:sz w:val="18"/>
                <w:szCs w:val="18"/>
              </w:rPr>
            </w:pPr>
            <w:r>
              <w:rPr>
                <w:sz w:val="18"/>
                <w:szCs w:val="18"/>
              </w:rPr>
              <w:t>Recipients of the data</w:t>
            </w:r>
          </w:p>
        </w:tc>
        <w:tc>
          <w:tcPr>
            <w:tcW w:w="8079" w:type="dxa"/>
            <w:tcBorders>
              <w:top w:val="single" w:sz="4" w:space="0" w:color="000000"/>
              <w:left w:val="single" w:sz="4" w:space="0" w:color="000000"/>
              <w:bottom w:val="single" w:sz="4" w:space="0" w:color="000000"/>
              <w:right w:val="single" w:sz="4" w:space="0" w:color="000000"/>
            </w:tcBorders>
            <w:vAlign w:val="center"/>
          </w:tcPr>
          <w:p w14:paraId="79F9CCEF" w14:textId="77777777" w:rsidR="00A44123" w:rsidRDefault="00D77240">
            <w:pPr>
              <w:rPr>
                <w:sz w:val="18"/>
                <w:szCs w:val="18"/>
              </w:rPr>
            </w:pPr>
            <w:r>
              <w:rPr>
                <w:sz w:val="18"/>
                <w:szCs w:val="18"/>
              </w:rPr>
              <w:t xml:space="preserve">Data processors appointed pursuant to Article 28 of EU Reg. 2016/679 (see register of data processors), Persons authorized to process data appointed pursuant to Article 29 of EU Regulation </w:t>
            </w:r>
            <w:r>
              <w:rPr>
                <w:sz w:val="18"/>
                <w:szCs w:val="18"/>
              </w:rPr>
              <w:lastRenderedPageBreak/>
              <w:t>2016/679, other subjects for whom the communication of data is necessary for the purpose of carrying out the purposes declared by the data controller</w:t>
            </w:r>
          </w:p>
        </w:tc>
      </w:tr>
    </w:tbl>
    <w:p w14:paraId="62486C05" w14:textId="77777777" w:rsidR="00A44123" w:rsidRDefault="00A44123">
      <w:pPr>
        <w:spacing w:line="288" w:lineRule="auto"/>
        <w:jc w:val="both"/>
        <w:rPr>
          <w:rFonts w:ascii="Cambria" w:eastAsia="Cambria" w:hAnsi="Cambria" w:cs="Cambria"/>
          <w:sz w:val="18"/>
          <w:szCs w:val="18"/>
        </w:rPr>
      </w:pPr>
    </w:p>
    <w:p w14:paraId="14B63BF6" w14:textId="77777777" w:rsidR="00A44123" w:rsidRDefault="00D77240">
      <w:pPr>
        <w:jc w:val="center"/>
        <w:rPr>
          <w:rFonts w:ascii="Cambria" w:eastAsia="Cambria" w:hAnsi="Cambria" w:cs="Cambria"/>
          <w:b/>
          <w:sz w:val="18"/>
          <w:szCs w:val="18"/>
        </w:rPr>
      </w:pPr>
      <w:r>
        <w:rPr>
          <w:rFonts w:ascii="Cambria" w:eastAsia="Cambria" w:hAnsi="Cambria" w:cs="Cambria"/>
          <w:b/>
          <w:sz w:val="18"/>
          <w:szCs w:val="18"/>
        </w:rPr>
        <w:t>Canteen service management</w:t>
      </w:r>
    </w:p>
    <w:tbl>
      <w:tblPr>
        <w:tblStyle w:val="af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079"/>
      </w:tblGrid>
      <w:tr w:rsidR="00A44123" w14:paraId="07EF6877"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5DF2F977" w14:textId="77777777" w:rsidR="00A44123" w:rsidRDefault="00D77240">
            <w:pPr>
              <w:rPr>
                <w:sz w:val="18"/>
                <w:szCs w:val="18"/>
              </w:rPr>
            </w:pPr>
            <w:r>
              <w:rPr>
                <w:sz w:val="18"/>
                <w:szCs w:val="18"/>
              </w:rPr>
              <w:t>Purpose and legal basis</w:t>
            </w:r>
          </w:p>
        </w:tc>
        <w:tc>
          <w:tcPr>
            <w:tcW w:w="8079" w:type="dxa"/>
            <w:tcBorders>
              <w:top w:val="single" w:sz="4" w:space="0" w:color="000000"/>
              <w:left w:val="single" w:sz="4" w:space="0" w:color="000000"/>
              <w:bottom w:val="single" w:sz="4" w:space="0" w:color="000000"/>
              <w:right w:val="single" w:sz="4" w:space="0" w:color="000000"/>
            </w:tcBorders>
            <w:vAlign w:val="center"/>
          </w:tcPr>
          <w:p w14:paraId="354F7F96" w14:textId="77777777" w:rsidR="00A44123" w:rsidRDefault="00D77240">
            <w:pPr>
              <w:rPr>
                <w:sz w:val="18"/>
                <w:szCs w:val="18"/>
              </w:rPr>
            </w:pPr>
            <w:r>
              <w:rPr>
                <w:sz w:val="18"/>
                <w:szCs w:val="18"/>
              </w:rPr>
              <w:t xml:space="preserve">- Provision of the canteen service, </w:t>
            </w:r>
            <w:proofErr w:type="gramStart"/>
            <w:r>
              <w:rPr>
                <w:sz w:val="18"/>
                <w:szCs w:val="18"/>
              </w:rPr>
              <w:t>on the basis of</w:t>
            </w:r>
            <w:proofErr w:type="gramEnd"/>
            <w:r>
              <w:rPr>
                <w:sz w:val="18"/>
                <w:szCs w:val="18"/>
              </w:rPr>
              <w:t xml:space="preserve"> the execution of a contract and/or pre-contractual measures, consent for special categories of data.</w:t>
            </w:r>
          </w:p>
        </w:tc>
      </w:tr>
      <w:tr w:rsidR="00A44123" w14:paraId="3B144E79"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5DF8DBA4" w14:textId="77777777" w:rsidR="00A44123" w:rsidRDefault="00D77240">
            <w:pPr>
              <w:rPr>
                <w:sz w:val="18"/>
                <w:szCs w:val="18"/>
              </w:rPr>
            </w:pPr>
            <w:r>
              <w:rPr>
                <w:sz w:val="18"/>
                <w:szCs w:val="18"/>
              </w:rPr>
              <w:t>Data categories</w:t>
            </w:r>
          </w:p>
        </w:tc>
        <w:tc>
          <w:tcPr>
            <w:tcW w:w="8079" w:type="dxa"/>
            <w:tcBorders>
              <w:top w:val="single" w:sz="4" w:space="0" w:color="000000"/>
              <w:left w:val="single" w:sz="4" w:space="0" w:color="000000"/>
              <w:bottom w:val="single" w:sz="4" w:space="0" w:color="000000"/>
              <w:right w:val="single" w:sz="4" w:space="0" w:color="000000"/>
            </w:tcBorders>
            <w:vAlign w:val="center"/>
          </w:tcPr>
          <w:p w14:paraId="17DF31DE" w14:textId="77777777" w:rsidR="00A44123" w:rsidRDefault="00D77240">
            <w:pPr>
              <w:rPr>
                <w:sz w:val="18"/>
                <w:szCs w:val="18"/>
              </w:rPr>
            </w:pPr>
            <w:r>
              <w:rPr>
                <w:sz w:val="18"/>
                <w:szCs w:val="18"/>
              </w:rPr>
              <w:t xml:space="preserve">Personal data, </w:t>
            </w:r>
            <w:proofErr w:type="gramStart"/>
            <w:r>
              <w:rPr>
                <w:sz w:val="18"/>
                <w:szCs w:val="18"/>
              </w:rPr>
              <w:t>Contact</w:t>
            </w:r>
            <w:proofErr w:type="gramEnd"/>
            <w:r>
              <w:rPr>
                <w:sz w:val="18"/>
                <w:szCs w:val="18"/>
              </w:rPr>
              <w:t xml:space="preserve"> data, Address data, Data relating to identification codes, Data relating to special diets</w:t>
            </w:r>
          </w:p>
        </w:tc>
      </w:tr>
      <w:tr w:rsidR="00A44123" w14:paraId="5C08DB27"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3D99B013" w14:textId="77777777" w:rsidR="00A44123" w:rsidRDefault="00D77240">
            <w:pPr>
              <w:rPr>
                <w:sz w:val="18"/>
                <w:szCs w:val="18"/>
              </w:rPr>
            </w:pPr>
            <w:r>
              <w:rPr>
                <w:sz w:val="18"/>
                <w:szCs w:val="18"/>
              </w:rPr>
              <w:t>Storage time*</w:t>
            </w:r>
          </w:p>
        </w:tc>
        <w:tc>
          <w:tcPr>
            <w:tcW w:w="8079" w:type="dxa"/>
            <w:tcBorders>
              <w:top w:val="single" w:sz="4" w:space="0" w:color="000000"/>
              <w:left w:val="single" w:sz="4" w:space="0" w:color="000000"/>
              <w:bottom w:val="single" w:sz="4" w:space="0" w:color="000000"/>
              <w:right w:val="single" w:sz="4" w:space="0" w:color="000000"/>
            </w:tcBorders>
            <w:vAlign w:val="center"/>
          </w:tcPr>
          <w:p w14:paraId="1071F735" w14:textId="77777777" w:rsidR="00A44123" w:rsidRDefault="00D77240">
            <w:pPr>
              <w:rPr>
                <w:sz w:val="18"/>
                <w:szCs w:val="18"/>
              </w:rPr>
            </w:pPr>
            <w:r>
              <w:rPr>
                <w:sz w:val="18"/>
                <w:szCs w:val="18"/>
              </w:rPr>
              <w:t>Common data: 10 years from the year of termination of the effects of the contract</w:t>
            </w:r>
          </w:p>
          <w:p w14:paraId="5F39B542" w14:textId="77777777" w:rsidR="00A44123" w:rsidRDefault="00D77240">
            <w:pPr>
              <w:rPr>
                <w:sz w:val="18"/>
                <w:szCs w:val="18"/>
              </w:rPr>
            </w:pPr>
            <w:r>
              <w:rPr>
                <w:sz w:val="18"/>
                <w:szCs w:val="18"/>
              </w:rPr>
              <w:t>Special data: Until the termination of the contract relating to the canteen service</w:t>
            </w:r>
          </w:p>
        </w:tc>
      </w:tr>
      <w:tr w:rsidR="00A44123" w14:paraId="390E7B00"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1C356A7F" w14:textId="77777777" w:rsidR="00A44123" w:rsidRDefault="00D77240">
            <w:pPr>
              <w:rPr>
                <w:sz w:val="18"/>
                <w:szCs w:val="18"/>
              </w:rPr>
            </w:pPr>
            <w:r>
              <w:rPr>
                <w:sz w:val="18"/>
                <w:szCs w:val="18"/>
              </w:rPr>
              <w:t>Recipients of the data</w:t>
            </w:r>
          </w:p>
        </w:tc>
        <w:tc>
          <w:tcPr>
            <w:tcW w:w="8079" w:type="dxa"/>
            <w:tcBorders>
              <w:top w:val="single" w:sz="4" w:space="0" w:color="000000"/>
              <w:left w:val="single" w:sz="4" w:space="0" w:color="000000"/>
              <w:bottom w:val="single" w:sz="4" w:space="0" w:color="000000"/>
              <w:right w:val="single" w:sz="4" w:space="0" w:color="000000"/>
            </w:tcBorders>
            <w:vAlign w:val="center"/>
          </w:tcPr>
          <w:p w14:paraId="6C0EEAF2" w14:textId="77777777" w:rsidR="00A44123" w:rsidRDefault="00D77240">
            <w:pPr>
              <w:rPr>
                <w:sz w:val="18"/>
                <w:szCs w:val="18"/>
              </w:rPr>
            </w:pPr>
            <w:r>
              <w:rPr>
                <w:sz w:val="18"/>
                <w:szCs w:val="18"/>
              </w:rPr>
              <w:t>Data processors appointed pursuant to Article 28 of EU Reg. 2016/679 (see register of data processors), Persons authorized to process data appointed pursuant to Article 29 of EU Reg. 2016/679, other subjects for whom the communication of data is necessary for the purpose of carrying out the purposes declared by the data controller</w:t>
            </w:r>
          </w:p>
        </w:tc>
      </w:tr>
    </w:tbl>
    <w:p w14:paraId="4101652C" w14:textId="77777777" w:rsidR="00A44123" w:rsidRDefault="00A44123">
      <w:pPr>
        <w:spacing w:line="288" w:lineRule="auto"/>
        <w:jc w:val="both"/>
        <w:rPr>
          <w:rFonts w:ascii="Cambria" w:eastAsia="Cambria" w:hAnsi="Cambria" w:cs="Cambria"/>
          <w:sz w:val="18"/>
          <w:szCs w:val="18"/>
        </w:rPr>
      </w:pPr>
    </w:p>
    <w:p w14:paraId="2CF20939" w14:textId="77777777" w:rsidR="00A44123" w:rsidRDefault="00D77240">
      <w:pPr>
        <w:jc w:val="center"/>
        <w:rPr>
          <w:rFonts w:ascii="Cambria" w:eastAsia="Cambria" w:hAnsi="Cambria" w:cs="Cambria"/>
          <w:b/>
          <w:sz w:val="18"/>
          <w:szCs w:val="18"/>
        </w:rPr>
      </w:pPr>
      <w:r>
        <w:rPr>
          <w:rFonts w:ascii="Cambria" w:eastAsia="Cambria" w:hAnsi="Cambria" w:cs="Cambria"/>
          <w:b/>
          <w:sz w:val="18"/>
          <w:szCs w:val="18"/>
        </w:rPr>
        <w:t>Creation and publication-dissemination of multimedia content</w:t>
      </w:r>
    </w:p>
    <w:tbl>
      <w:tblPr>
        <w:tblStyle w:val="af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079"/>
      </w:tblGrid>
      <w:tr w:rsidR="00A44123" w14:paraId="49030517"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48A870B5" w14:textId="77777777" w:rsidR="00A44123" w:rsidRDefault="00D77240">
            <w:pPr>
              <w:rPr>
                <w:sz w:val="18"/>
                <w:szCs w:val="18"/>
              </w:rPr>
            </w:pPr>
            <w:r>
              <w:rPr>
                <w:sz w:val="18"/>
                <w:szCs w:val="18"/>
              </w:rPr>
              <w:t>Purpose and legal basis</w:t>
            </w:r>
          </w:p>
        </w:tc>
        <w:tc>
          <w:tcPr>
            <w:tcW w:w="8079" w:type="dxa"/>
            <w:tcBorders>
              <w:top w:val="single" w:sz="4" w:space="0" w:color="000000"/>
              <w:left w:val="single" w:sz="4" w:space="0" w:color="000000"/>
              <w:bottom w:val="single" w:sz="4" w:space="0" w:color="000000"/>
              <w:right w:val="single" w:sz="4" w:space="0" w:color="000000"/>
            </w:tcBorders>
            <w:vAlign w:val="center"/>
          </w:tcPr>
          <w:p w14:paraId="5DFFA26B" w14:textId="77777777" w:rsidR="00A44123" w:rsidRDefault="00D77240">
            <w:pPr>
              <w:rPr>
                <w:sz w:val="18"/>
                <w:szCs w:val="18"/>
              </w:rPr>
            </w:pPr>
            <w:r>
              <w:rPr>
                <w:sz w:val="18"/>
                <w:szCs w:val="18"/>
              </w:rPr>
              <w:t>- Promote the activities of the Data Controller, based on the consent of the Data Subject. **</w:t>
            </w:r>
          </w:p>
        </w:tc>
      </w:tr>
      <w:tr w:rsidR="00A44123" w:rsidRPr="008B5EC0" w14:paraId="5E42AB77"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7FE649B2" w14:textId="77777777" w:rsidR="00A44123" w:rsidRDefault="00D77240">
            <w:pPr>
              <w:rPr>
                <w:sz w:val="18"/>
                <w:szCs w:val="18"/>
              </w:rPr>
            </w:pPr>
            <w:r>
              <w:rPr>
                <w:sz w:val="18"/>
                <w:szCs w:val="18"/>
              </w:rPr>
              <w:t>Data categories</w:t>
            </w:r>
          </w:p>
        </w:tc>
        <w:tc>
          <w:tcPr>
            <w:tcW w:w="8079" w:type="dxa"/>
            <w:tcBorders>
              <w:top w:val="single" w:sz="4" w:space="0" w:color="000000"/>
              <w:left w:val="single" w:sz="4" w:space="0" w:color="000000"/>
              <w:bottom w:val="single" w:sz="4" w:space="0" w:color="000000"/>
              <w:right w:val="single" w:sz="4" w:space="0" w:color="000000"/>
            </w:tcBorders>
            <w:vAlign w:val="center"/>
          </w:tcPr>
          <w:p w14:paraId="299F51C6" w14:textId="65D01B20" w:rsidR="00A44123" w:rsidRPr="008B5EC0" w:rsidRDefault="00025EBF">
            <w:pPr>
              <w:rPr>
                <w:sz w:val="18"/>
                <w:szCs w:val="18"/>
                <w:lang w:val="it-IT"/>
              </w:rPr>
            </w:pPr>
            <w:r w:rsidRPr="008B5EC0">
              <w:rPr>
                <w:sz w:val="18"/>
                <w:szCs w:val="18"/>
                <w:lang w:val="it-IT"/>
              </w:rPr>
              <w:t>Personal</w:t>
            </w:r>
            <w:r w:rsidR="00D77240" w:rsidRPr="008B5EC0">
              <w:rPr>
                <w:sz w:val="18"/>
                <w:szCs w:val="18"/>
                <w:lang w:val="it-IT"/>
              </w:rPr>
              <w:t xml:space="preserve"> data, Contact data, Multimedia content</w:t>
            </w:r>
          </w:p>
        </w:tc>
      </w:tr>
      <w:tr w:rsidR="00A44123" w14:paraId="6A85CA7C"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6AC1E0DE" w14:textId="77777777" w:rsidR="00A44123" w:rsidRDefault="00D77240">
            <w:pPr>
              <w:rPr>
                <w:sz w:val="18"/>
                <w:szCs w:val="18"/>
              </w:rPr>
            </w:pPr>
            <w:r>
              <w:rPr>
                <w:sz w:val="18"/>
                <w:szCs w:val="18"/>
              </w:rPr>
              <w:t>Storage time*</w:t>
            </w:r>
          </w:p>
        </w:tc>
        <w:tc>
          <w:tcPr>
            <w:tcW w:w="8079" w:type="dxa"/>
            <w:tcBorders>
              <w:top w:val="single" w:sz="4" w:space="0" w:color="000000"/>
              <w:left w:val="single" w:sz="4" w:space="0" w:color="000000"/>
              <w:bottom w:val="single" w:sz="4" w:space="0" w:color="000000"/>
              <w:right w:val="single" w:sz="4" w:space="0" w:color="000000"/>
            </w:tcBorders>
            <w:vAlign w:val="center"/>
          </w:tcPr>
          <w:p w14:paraId="36CB0695" w14:textId="77777777" w:rsidR="00A44123" w:rsidRDefault="00D77240">
            <w:pPr>
              <w:rPr>
                <w:sz w:val="18"/>
                <w:szCs w:val="18"/>
              </w:rPr>
            </w:pPr>
            <w:r>
              <w:rPr>
                <w:sz w:val="18"/>
                <w:szCs w:val="18"/>
              </w:rPr>
              <w:t xml:space="preserve">The data will be stored, unless disseminated, until consent is revoked or an explicit request for cancellation is accepted. In any case, if the purpose for which they were acquired no longer exists, the data will be deleted. </w:t>
            </w:r>
          </w:p>
        </w:tc>
      </w:tr>
      <w:tr w:rsidR="00A44123" w14:paraId="32D95F4A" w14:textId="77777777">
        <w:tc>
          <w:tcPr>
            <w:tcW w:w="1560" w:type="dxa"/>
            <w:tcBorders>
              <w:top w:val="single" w:sz="4" w:space="0" w:color="000000"/>
              <w:left w:val="single" w:sz="4" w:space="0" w:color="000000"/>
              <w:bottom w:val="single" w:sz="4" w:space="0" w:color="000000"/>
              <w:right w:val="single" w:sz="4" w:space="0" w:color="000000"/>
            </w:tcBorders>
            <w:vAlign w:val="center"/>
          </w:tcPr>
          <w:p w14:paraId="69F5F630" w14:textId="77777777" w:rsidR="00A44123" w:rsidRDefault="00D77240">
            <w:pPr>
              <w:rPr>
                <w:sz w:val="18"/>
                <w:szCs w:val="18"/>
              </w:rPr>
            </w:pPr>
            <w:r>
              <w:rPr>
                <w:sz w:val="18"/>
                <w:szCs w:val="18"/>
              </w:rPr>
              <w:t>Recipients of the data</w:t>
            </w:r>
          </w:p>
        </w:tc>
        <w:tc>
          <w:tcPr>
            <w:tcW w:w="8079" w:type="dxa"/>
            <w:tcBorders>
              <w:top w:val="single" w:sz="4" w:space="0" w:color="000000"/>
              <w:left w:val="single" w:sz="4" w:space="0" w:color="000000"/>
              <w:bottom w:val="single" w:sz="4" w:space="0" w:color="000000"/>
              <w:right w:val="single" w:sz="4" w:space="0" w:color="000000"/>
            </w:tcBorders>
            <w:vAlign w:val="center"/>
          </w:tcPr>
          <w:p w14:paraId="12217570" w14:textId="77777777" w:rsidR="00A44123" w:rsidRDefault="00D77240">
            <w:pPr>
              <w:rPr>
                <w:sz w:val="18"/>
                <w:szCs w:val="18"/>
              </w:rPr>
            </w:pPr>
            <w:r>
              <w:rPr>
                <w:sz w:val="18"/>
                <w:szCs w:val="18"/>
              </w:rPr>
              <w:t>Data processors appointed pursuant to Article 28 of EU Reg. 2016/679 (see register of data processors), Persons authorized to process data appointed pursuant to Article 29 of EU Reg. 2016/679, other subjects for whom the communication of data is necessary for the purpose of carrying out the purposes declared by the data controller</w:t>
            </w:r>
          </w:p>
        </w:tc>
      </w:tr>
    </w:tbl>
    <w:p w14:paraId="653A2566" w14:textId="77777777" w:rsidR="00A44123" w:rsidRDefault="00D77240">
      <w:pPr>
        <w:spacing w:line="288" w:lineRule="auto"/>
        <w:jc w:val="both"/>
        <w:rPr>
          <w:rFonts w:ascii="Cambria" w:eastAsia="Cambria" w:hAnsi="Cambria" w:cs="Cambria"/>
          <w:sz w:val="18"/>
          <w:szCs w:val="18"/>
        </w:rPr>
      </w:pPr>
      <w:r>
        <w:rPr>
          <w:rFonts w:ascii="Cambria" w:eastAsia="Cambria" w:hAnsi="Cambria" w:cs="Cambria"/>
          <w:sz w:val="18"/>
          <w:szCs w:val="18"/>
        </w:rPr>
        <w:t>**The provision of consent is always optional and can be revoked at any time, you can contact the Data Controller using the contact information above.</w:t>
      </w:r>
    </w:p>
    <w:p w14:paraId="4B99056E" w14:textId="77777777" w:rsidR="00A44123" w:rsidRDefault="00A44123">
      <w:pPr>
        <w:spacing w:line="288" w:lineRule="auto"/>
        <w:jc w:val="both"/>
        <w:rPr>
          <w:rFonts w:ascii="Cambria" w:eastAsia="Cambria" w:hAnsi="Cambria" w:cs="Cambria"/>
          <w:sz w:val="18"/>
          <w:szCs w:val="18"/>
        </w:rPr>
      </w:pPr>
    </w:p>
    <w:p w14:paraId="73109054" w14:textId="77777777" w:rsidR="00A44123" w:rsidRDefault="00D77240">
      <w:pPr>
        <w:spacing w:line="288" w:lineRule="auto"/>
        <w:jc w:val="both"/>
        <w:rPr>
          <w:rFonts w:ascii="Cambria" w:eastAsia="Cambria" w:hAnsi="Cambria" w:cs="Cambria"/>
          <w:sz w:val="18"/>
          <w:szCs w:val="18"/>
        </w:rPr>
      </w:pPr>
      <w:r>
        <w:rPr>
          <w:rFonts w:ascii="Cambria" w:eastAsia="Cambria" w:hAnsi="Cambria" w:cs="Cambria"/>
          <w:sz w:val="18"/>
          <w:szCs w:val="18"/>
        </w:rPr>
        <w:t>* In addition to the time necessary for the statute of limitations to accrue in relation to mutual rights and the time of storage of backups.</w:t>
      </w:r>
    </w:p>
    <w:p w14:paraId="60C4E7AE" w14:textId="77777777" w:rsidR="00A44123" w:rsidRDefault="00D77240">
      <w:pPr>
        <w:spacing w:line="288" w:lineRule="auto"/>
        <w:jc w:val="both"/>
        <w:rPr>
          <w:rFonts w:ascii="Cambria" w:eastAsia="Cambria" w:hAnsi="Cambria" w:cs="Cambria"/>
          <w:sz w:val="18"/>
          <w:szCs w:val="18"/>
        </w:rPr>
      </w:pPr>
      <w:r>
        <w:rPr>
          <w:rFonts w:ascii="Cambria" w:eastAsia="Cambria" w:hAnsi="Cambria" w:cs="Cambria"/>
          <w:sz w:val="18"/>
          <w:szCs w:val="18"/>
        </w:rPr>
        <w:t>In addition to the above, as part of the activities functional to the good management of the organization, your personal data will also be processed by internal or external personnel duly authorized for:</w:t>
      </w:r>
    </w:p>
    <w:p w14:paraId="1ED42798" w14:textId="77777777" w:rsidR="00A44123" w:rsidRDefault="00D77240">
      <w:pPr>
        <w:numPr>
          <w:ilvl w:val="0"/>
          <w:numId w:val="2"/>
        </w:numPr>
        <w:pBdr>
          <w:top w:val="nil"/>
          <w:left w:val="nil"/>
          <w:bottom w:val="nil"/>
          <w:right w:val="nil"/>
          <w:between w:val="nil"/>
        </w:pBdr>
        <w:spacing w:line="288" w:lineRule="auto"/>
        <w:jc w:val="both"/>
        <w:rPr>
          <w:rFonts w:ascii="Cambria" w:eastAsia="Cambria" w:hAnsi="Cambria" w:cs="Cambria"/>
          <w:color w:val="000000"/>
          <w:sz w:val="18"/>
          <w:szCs w:val="18"/>
        </w:rPr>
      </w:pPr>
      <w:r>
        <w:rPr>
          <w:rFonts w:ascii="Cambria" w:eastAsia="Cambria" w:hAnsi="Cambria" w:cs="Cambria"/>
          <w:color w:val="000000"/>
          <w:sz w:val="18"/>
          <w:szCs w:val="18"/>
        </w:rPr>
        <w:t xml:space="preserve">the management and maintenance of the network and IT systems, when the processing takes place even through partially automated methods (therefore, for example, when the data transit through the computer systems of The International School In Genoa), on the basis of the legitimate interest in the protection of the same and for the obligations inherent in the security of information; the data are stored in accordance with the security implementations and the provisions for the main reference processing among those described above; </w:t>
      </w:r>
    </w:p>
    <w:p w14:paraId="0F9D18D2" w14:textId="77777777" w:rsidR="00A44123" w:rsidRDefault="00D77240">
      <w:pPr>
        <w:numPr>
          <w:ilvl w:val="0"/>
          <w:numId w:val="2"/>
        </w:numPr>
        <w:pBdr>
          <w:top w:val="nil"/>
          <w:left w:val="nil"/>
          <w:bottom w:val="nil"/>
          <w:right w:val="nil"/>
          <w:between w:val="nil"/>
        </w:pBdr>
        <w:spacing w:line="288" w:lineRule="auto"/>
        <w:jc w:val="both"/>
        <w:rPr>
          <w:rFonts w:ascii="Cambria" w:eastAsia="Cambria" w:hAnsi="Cambria" w:cs="Cambria"/>
          <w:color w:val="000000"/>
          <w:sz w:val="18"/>
          <w:szCs w:val="18"/>
        </w:rPr>
      </w:pPr>
      <w:r>
        <w:rPr>
          <w:rFonts w:ascii="Cambria" w:eastAsia="Cambria" w:hAnsi="Cambria" w:cs="Cambria"/>
          <w:color w:val="000000"/>
          <w:sz w:val="18"/>
          <w:szCs w:val="18"/>
        </w:rPr>
        <w:t xml:space="preserve">manage compliance activities, including personal data protection obligations, as required by law, in accordance with the retention times provided for the main processing of </w:t>
      </w:r>
      <w:proofErr w:type="gramStart"/>
      <w:r>
        <w:rPr>
          <w:rFonts w:ascii="Cambria" w:eastAsia="Cambria" w:hAnsi="Cambria" w:cs="Cambria"/>
          <w:color w:val="000000"/>
          <w:sz w:val="18"/>
          <w:szCs w:val="18"/>
        </w:rPr>
        <w:t>reference;</w:t>
      </w:r>
      <w:proofErr w:type="gramEnd"/>
      <w:r>
        <w:rPr>
          <w:rFonts w:ascii="Cambria" w:eastAsia="Cambria" w:hAnsi="Cambria" w:cs="Cambria"/>
          <w:color w:val="000000"/>
          <w:sz w:val="18"/>
          <w:szCs w:val="18"/>
        </w:rPr>
        <w:t xml:space="preserve"> </w:t>
      </w:r>
    </w:p>
    <w:p w14:paraId="1299C43A" w14:textId="5F3AD18E" w:rsidR="00A44123" w:rsidRPr="008B5EC0" w:rsidRDefault="00D77240" w:rsidP="008B5EC0">
      <w:pPr>
        <w:numPr>
          <w:ilvl w:val="0"/>
          <w:numId w:val="2"/>
        </w:numPr>
        <w:pBdr>
          <w:top w:val="nil"/>
          <w:left w:val="nil"/>
          <w:bottom w:val="nil"/>
          <w:right w:val="nil"/>
          <w:between w:val="nil"/>
        </w:pBdr>
        <w:spacing w:line="288" w:lineRule="auto"/>
        <w:jc w:val="both"/>
        <w:rPr>
          <w:rFonts w:ascii="Cambria" w:eastAsia="Cambria" w:hAnsi="Cambria" w:cs="Cambria"/>
          <w:color w:val="000000"/>
          <w:sz w:val="18"/>
          <w:szCs w:val="18"/>
        </w:rPr>
      </w:pPr>
      <w:r>
        <w:rPr>
          <w:rFonts w:ascii="Cambria" w:eastAsia="Cambria" w:hAnsi="Cambria" w:cs="Cambria"/>
          <w:color w:val="000000"/>
          <w:sz w:val="18"/>
          <w:szCs w:val="18"/>
        </w:rPr>
        <w:t>to prevent and detect abuses and to defend the rights and interests of the Data Controller, storing them until the expiry of the limitation periods, except in the event of litigation (in this case, the data will be stored until the subject matter of the dispute is definitively ceased), on the basis of the Data Controller's legitimate interest in the protection of its rights and interests.</w:t>
      </w:r>
    </w:p>
    <w:p w14:paraId="036CEAAC" w14:textId="77777777" w:rsidR="00A44123" w:rsidRDefault="00D77240">
      <w:pPr>
        <w:spacing w:before="200" w:line="288" w:lineRule="auto"/>
        <w:jc w:val="both"/>
        <w:rPr>
          <w:rFonts w:ascii="Cambria" w:eastAsia="Cambria" w:hAnsi="Cambria" w:cs="Cambria"/>
          <w:b/>
          <w:sz w:val="18"/>
          <w:szCs w:val="18"/>
        </w:rPr>
      </w:pPr>
      <w:r>
        <w:rPr>
          <w:rFonts w:ascii="Cambria" w:eastAsia="Cambria" w:hAnsi="Cambria" w:cs="Cambria"/>
          <w:b/>
          <w:sz w:val="18"/>
          <w:szCs w:val="18"/>
        </w:rPr>
        <w:t>Automated process</w:t>
      </w:r>
    </w:p>
    <w:p w14:paraId="4DDBEF00" w14:textId="326E5261" w:rsidR="00A44123" w:rsidRDefault="00D77240">
      <w:pPr>
        <w:spacing w:line="276" w:lineRule="auto"/>
        <w:jc w:val="both"/>
        <w:rPr>
          <w:rFonts w:ascii="Cambria" w:eastAsia="Cambria" w:hAnsi="Cambria" w:cs="Cambria"/>
          <w:sz w:val="18"/>
          <w:szCs w:val="18"/>
        </w:rPr>
      </w:pPr>
      <w:r>
        <w:rPr>
          <w:rFonts w:ascii="Cambria" w:eastAsia="Cambria" w:hAnsi="Cambria" w:cs="Cambria"/>
          <w:sz w:val="18"/>
          <w:szCs w:val="18"/>
        </w:rPr>
        <w:t>The processing is not based on automated decision-making.</w:t>
      </w:r>
    </w:p>
    <w:p w14:paraId="264D09EE" w14:textId="77777777" w:rsidR="00A44123" w:rsidRDefault="00D77240">
      <w:pPr>
        <w:spacing w:before="200" w:line="288" w:lineRule="auto"/>
        <w:jc w:val="both"/>
        <w:rPr>
          <w:rFonts w:ascii="Cambria" w:eastAsia="Cambria" w:hAnsi="Cambria" w:cs="Cambria"/>
          <w:b/>
          <w:sz w:val="18"/>
          <w:szCs w:val="18"/>
        </w:rPr>
      </w:pPr>
      <w:r>
        <w:rPr>
          <w:rFonts w:ascii="Cambria" w:eastAsia="Cambria" w:hAnsi="Cambria" w:cs="Cambria"/>
          <w:b/>
          <w:sz w:val="18"/>
          <w:szCs w:val="18"/>
        </w:rPr>
        <w:t xml:space="preserve">Provision of data </w:t>
      </w:r>
    </w:p>
    <w:p w14:paraId="3461D779" w14:textId="0A88550E" w:rsidR="00A44123" w:rsidRDefault="00D77240" w:rsidP="008B5EC0">
      <w:pPr>
        <w:jc w:val="both"/>
        <w:rPr>
          <w:rFonts w:ascii="Cambria" w:eastAsia="Cambria" w:hAnsi="Cambria" w:cs="Cambria"/>
          <w:sz w:val="18"/>
          <w:szCs w:val="18"/>
        </w:rPr>
      </w:pPr>
      <w:r>
        <w:rPr>
          <w:rFonts w:ascii="Cambria" w:eastAsia="Cambria" w:hAnsi="Cambria" w:cs="Cambria"/>
          <w:sz w:val="18"/>
          <w:szCs w:val="18"/>
        </w:rPr>
        <w:t>Except for any purposes based on consent, the provision of your data is a necessary requirement: failure to provide the data indicated as mandatory could result in legal and contractual consequences. Therefore, if you do not provide it, you may not obtain the expected result or only partially obtain it.</w:t>
      </w:r>
    </w:p>
    <w:p w14:paraId="25680839" w14:textId="77777777" w:rsidR="003C1D67" w:rsidRDefault="003C1D67" w:rsidP="008B5EC0">
      <w:pPr>
        <w:jc w:val="both"/>
        <w:rPr>
          <w:rFonts w:ascii="Cambria" w:eastAsia="Cambria" w:hAnsi="Cambria" w:cs="Cambria"/>
          <w:sz w:val="18"/>
          <w:szCs w:val="18"/>
        </w:rPr>
      </w:pPr>
    </w:p>
    <w:p w14:paraId="03037FD6" w14:textId="77777777" w:rsidR="00A44123" w:rsidRDefault="00D77240">
      <w:pPr>
        <w:spacing w:line="276" w:lineRule="auto"/>
        <w:jc w:val="both"/>
        <w:rPr>
          <w:rFonts w:ascii="Cambria" w:eastAsia="Cambria" w:hAnsi="Cambria" w:cs="Cambria"/>
          <w:b/>
          <w:sz w:val="18"/>
          <w:szCs w:val="18"/>
        </w:rPr>
      </w:pPr>
      <w:r>
        <w:rPr>
          <w:rFonts w:ascii="Cambria" w:eastAsia="Cambria" w:hAnsi="Cambria" w:cs="Cambria"/>
          <w:b/>
          <w:sz w:val="18"/>
          <w:szCs w:val="18"/>
        </w:rPr>
        <w:t>Data transfer outside the EU</w:t>
      </w:r>
    </w:p>
    <w:p w14:paraId="7DFC4925" w14:textId="77777777" w:rsidR="00A44123" w:rsidRDefault="00D77240">
      <w:pPr>
        <w:spacing w:line="288" w:lineRule="auto"/>
        <w:jc w:val="both"/>
        <w:rPr>
          <w:rFonts w:ascii="Cambria" w:eastAsia="Cambria" w:hAnsi="Cambria" w:cs="Cambria"/>
          <w:sz w:val="18"/>
          <w:szCs w:val="18"/>
        </w:rPr>
      </w:pPr>
      <w:r>
        <w:rPr>
          <w:rFonts w:ascii="Cambria" w:eastAsia="Cambria" w:hAnsi="Cambria" w:cs="Cambria"/>
          <w:sz w:val="18"/>
          <w:szCs w:val="18"/>
        </w:rPr>
        <w:t xml:space="preserve">The processing of personal data (e.g. storage, archiving and storage of data on its servers or in the cloud) will be limited to the areas of circulation and processing of personal data in countries belonging to the European Union, with an express prohibition to transfer them to non-EU countries that do not guarantee (or in the absence of) an adequate level of </w:t>
      </w:r>
      <w:r>
        <w:rPr>
          <w:rFonts w:ascii="Cambria" w:eastAsia="Cambria" w:hAnsi="Cambria" w:cs="Cambria"/>
          <w:sz w:val="18"/>
          <w:szCs w:val="18"/>
        </w:rPr>
        <w:lastRenderedPageBreak/>
        <w:t>protection,  or, in the absence of protection tools provided for by EU Regulation 2016/679 (third country deemed adequate by the European Commission, group BCRs, standard contractual clauses, consent of the data subjects, etc.).</w:t>
      </w:r>
    </w:p>
    <w:p w14:paraId="0FB78278" w14:textId="77777777" w:rsidR="00A44123" w:rsidRDefault="00A44123">
      <w:pPr>
        <w:rPr>
          <w:rFonts w:ascii="Cambria" w:eastAsia="Cambria" w:hAnsi="Cambria" w:cs="Cambria"/>
          <w:sz w:val="18"/>
          <w:szCs w:val="18"/>
        </w:rPr>
      </w:pPr>
    </w:p>
    <w:p w14:paraId="543F5A10" w14:textId="77777777" w:rsidR="00A44123" w:rsidRDefault="00D77240">
      <w:pPr>
        <w:spacing w:line="276" w:lineRule="auto"/>
        <w:jc w:val="both"/>
        <w:rPr>
          <w:rFonts w:ascii="Cambria" w:eastAsia="Cambria" w:hAnsi="Cambria" w:cs="Cambria"/>
          <w:b/>
          <w:sz w:val="18"/>
          <w:szCs w:val="18"/>
        </w:rPr>
      </w:pPr>
      <w:r>
        <w:rPr>
          <w:rFonts w:ascii="Cambria" w:eastAsia="Cambria" w:hAnsi="Cambria" w:cs="Cambria"/>
          <w:b/>
          <w:sz w:val="18"/>
          <w:szCs w:val="18"/>
        </w:rPr>
        <w:t>Rights of the data subject</w:t>
      </w:r>
    </w:p>
    <w:p w14:paraId="5DE19AA6" w14:textId="77777777" w:rsidR="00A44123" w:rsidRDefault="00D77240">
      <w:pPr>
        <w:widowControl w:val="0"/>
        <w:numPr>
          <w:ilvl w:val="0"/>
          <w:numId w:val="1"/>
        </w:numPr>
        <w:spacing w:line="276" w:lineRule="auto"/>
        <w:ind w:left="426"/>
        <w:jc w:val="both"/>
        <w:rPr>
          <w:rFonts w:ascii="Cambria" w:eastAsia="Cambria" w:hAnsi="Cambria" w:cs="Cambria"/>
          <w:sz w:val="18"/>
          <w:szCs w:val="18"/>
        </w:rPr>
      </w:pPr>
      <w:r>
        <w:rPr>
          <w:rFonts w:ascii="Cambria" w:eastAsia="Cambria" w:hAnsi="Cambria" w:cs="Cambria"/>
          <w:sz w:val="18"/>
          <w:szCs w:val="18"/>
        </w:rPr>
        <w:t xml:space="preserve">You have the right, according to the provisions of art. 15 et seq. of EU Reg. 2016/679 to request from the Data Controller access to your personal data, as well as their rectification and cancellation or </w:t>
      </w:r>
      <w:proofErr w:type="gramStart"/>
      <w:r>
        <w:rPr>
          <w:rFonts w:ascii="Cambria" w:eastAsia="Cambria" w:hAnsi="Cambria" w:cs="Cambria"/>
          <w:sz w:val="18"/>
          <w:szCs w:val="18"/>
        </w:rPr>
        <w:t>erasure;</w:t>
      </w:r>
      <w:proofErr w:type="gramEnd"/>
    </w:p>
    <w:p w14:paraId="661DAAF1" w14:textId="77777777" w:rsidR="00A44123" w:rsidRDefault="00D77240">
      <w:pPr>
        <w:widowControl w:val="0"/>
        <w:numPr>
          <w:ilvl w:val="0"/>
          <w:numId w:val="1"/>
        </w:numPr>
        <w:spacing w:line="276" w:lineRule="auto"/>
        <w:ind w:left="426"/>
        <w:jc w:val="both"/>
        <w:rPr>
          <w:rFonts w:ascii="Cambria" w:eastAsia="Cambria" w:hAnsi="Cambria" w:cs="Cambria"/>
          <w:sz w:val="18"/>
          <w:szCs w:val="18"/>
        </w:rPr>
      </w:pPr>
      <w:r>
        <w:rPr>
          <w:rFonts w:ascii="Cambria" w:eastAsia="Cambria" w:hAnsi="Cambria" w:cs="Cambria"/>
          <w:sz w:val="18"/>
          <w:szCs w:val="18"/>
        </w:rPr>
        <w:t xml:space="preserve">You also have the right to request data portability or restriction of </w:t>
      </w:r>
      <w:proofErr w:type="gramStart"/>
      <w:r>
        <w:rPr>
          <w:rFonts w:ascii="Cambria" w:eastAsia="Cambria" w:hAnsi="Cambria" w:cs="Cambria"/>
          <w:sz w:val="18"/>
          <w:szCs w:val="18"/>
        </w:rPr>
        <w:t>processing;</w:t>
      </w:r>
      <w:proofErr w:type="gramEnd"/>
    </w:p>
    <w:p w14:paraId="47DDFDB1" w14:textId="77777777" w:rsidR="00A44123" w:rsidRDefault="00D77240">
      <w:pPr>
        <w:widowControl w:val="0"/>
        <w:numPr>
          <w:ilvl w:val="0"/>
          <w:numId w:val="1"/>
        </w:numPr>
        <w:spacing w:line="276" w:lineRule="auto"/>
        <w:ind w:left="426"/>
        <w:jc w:val="both"/>
        <w:rPr>
          <w:rFonts w:ascii="Cambria" w:eastAsia="Cambria" w:hAnsi="Cambria" w:cs="Cambria"/>
          <w:sz w:val="18"/>
          <w:szCs w:val="18"/>
        </w:rPr>
      </w:pPr>
      <w:r>
        <w:rPr>
          <w:rFonts w:ascii="Cambria" w:eastAsia="Cambria" w:hAnsi="Cambria" w:cs="Cambria"/>
          <w:sz w:val="18"/>
          <w:szCs w:val="18"/>
        </w:rPr>
        <w:t xml:space="preserve">You have the right, on grounds relating to your particular situation, to object to processing of personal data concerning you based on legitimate </w:t>
      </w:r>
      <w:proofErr w:type="gramStart"/>
      <w:r>
        <w:rPr>
          <w:rFonts w:ascii="Cambria" w:eastAsia="Cambria" w:hAnsi="Cambria" w:cs="Cambria"/>
          <w:sz w:val="18"/>
          <w:szCs w:val="18"/>
        </w:rPr>
        <w:t>interest;</w:t>
      </w:r>
      <w:proofErr w:type="gramEnd"/>
    </w:p>
    <w:p w14:paraId="2F768E22" w14:textId="77777777" w:rsidR="00A44123" w:rsidRDefault="00D77240">
      <w:pPr>
        <w:widowControl w:val="0"/>
        <w:numPr>
          <w:ilvl w:val="0"/>
          <w:numId w:val="1"/>
        </w:numPr>
        <w:spacing w:line="276" w:lineRule="auto"/>
        <w:ind w:left="426"/>
        <w:jc w:val="both"/>
        <w:rPr>
          <w:rFonts w:ascii="Cambria" w:eastAsia="Cambria" w:hAnsi="Cambria" w:cs="Cambria"/>
          <w:sz w:val="18"/>
          <w:szCs w:val="18"/>
        </w:rPr>
      </w:pPr>
      <w:r>
        <w:rPr>
          <w:rFonts w:ascii="Cambria" w:eastAsia="Cambria" w:hAnsi="Cambria" w:cs="Cambria"/>
          <w:sz w:val="18"/>
          <w:szCs w:val="18"/>
        </w:rPr>
        <w:t xml:space="preserve">You have the right to view the essential contents of any joint controllership agreements </w:t>
      </w:r>
      <w:proofErr w:type="gramStart"/>
      <w:r>
        <w:rPr>
          <w:rFonts w:ascii="Cambria" w:eastAsia="Cambria" w:hAnsi="Cambria" w:cs="Cambria"/>
          <w:sz w:val="18"/>
          <w:szCs w:val="18"/>
        </w:rPr>
        <w:t>signed;</w:t>
      </w:r>
      <w:proofErr w:type="gramEnd"/>
    </w:p>
    <w:p w14:paraId="0024A3FA" w14:textId="77777777" w:rsidR="00A44123" w:rsidRDefault="00D77240">
      <w:pPr>
        <w:widowControl w:val="0"/>
        <w:numPr>
          <w:ilvl w:val="0"/>
          <w:numId w:val="1"/>
        </w:numPr>
        <w:spacing w:line="276" w:lineRule="auto"/>
        <w:ind w:left="426"/>
        <w:jc w:val="both"/>
        <w:rPr>
          <w:rFonts w:ascii="Cambria" w:eastAsia="Cambria" w:hAnsi="Cambria" w:cs="Cambria"/>
          <w:sz w:val="18"/>
          <w:szCs w:val="18"/>
        </w:rPr>
      </w:pPr>
      <w:r>
        <w:rPr>
          <w:rFonts w:ascii="Cambria" w:eastAsia="Cambria" w:hAnsi="Cambria" w:cs="Cambria"/>
          <w:sz w:val="18"/>
          <w:szCs w:val="18"/>
        </w:rPr>
        <w:t xml:space="preserve">For processing based on consent, you have the right at any time to withdraw consent, without prejudice to the lawfulness of the processing based on the consent given before its </w:t>
      </w:r>
      <w:proofErr w:type="gramStart"/>
      <w:r>
        <w:rPr>
          <w:rFonts w:ascii="Cambria" w:eastAsia="Cambria" w:hAnsi="Cambria" w:cs="Cambria"/>
          <w:sz w:val="18"/>
          <w:szCs w:val="18"/>
        </w:rPr>
        <w:t>withdrawal;</w:t>
      </w:r>
      <w:proofErr w:type="gramEnd"/>
    </w:p>
    <w:p w14:paraId="4DE1DAD8" w14:textId="77777777" w:rsidR="00A44123" w:rsidRDefault="00D77240">
      <w:pPr>
        <w:widowControl w:val="0"/>
        <w:numPr>
          <w:ilvl w:val="0"/>
          <w:numId w:val="1"/>
        </w:numPr>
        <w:spacing w:line="276" w:lineRule="auto"/>
        <w:ind w:left="426"/>
        <w:jc w:val="both"/>
        <w:rPr>
          <w:rFonts w:ascii="Cambria" w:eastAsia="Cambria" w:hAnsi="Cambria" w:cs="Cambria"/>
          <w:sz w:val="18"/>
          <w:szCs w:val="18"/>
        </w:rPr>
      </w:pPr>
      <w:r>
        <w:rPr>
          <w:rFonts w:ascii="Cambria" w:eastAsia="Cambria" w:hAnsi="Cambria" w:cs="Cambria"/>
          <w:sz w:val="18"/>
          <w:szCs w:val="18"/>
        </w:rPr>
        <w:t>You may also lodge a complaint with the Italian Data Protection Authority, located in Piazza Venezia 11, 00187 – Rome – protocollo@pec.gdpd.it.</w:t>
      </w:r>
    </w:p>
    <w:p w14:paraId="6394848E" w14:textId="77777777" w:rsidR="00A44123" w:rsidRDefault="00D77240">
      <w:pPr>
        <w:spacing w:line="276" w:lineRule="auto"/>
        <w:jc w:val="both"/>
        <w:rPr>
          <w:rFonts w:ascii="Cambria" w:eastAsia="Cambria" w:hAnsi="Cambria" w:cs="Cambria"/>
          <w:sz w:val="18"/>
          <w:szCs w:val="18"/>
        </w:rPr>
      </w:pPr>
      <w:r>
        <w:rPr>
          <w:rFonts w:ascii="Cambria" w:eastAsia="Cambria" w:hAnsi="Cambria" w:cs="Cambria"/>
          <w:sz w:val="18"/>
          <w:szCs w:val="18"/>
        </w:rPr>
        <w:t>To exercise your rights or to request additional information, you can contact the Data Controller using the contact information above.</w:t>
      </w:r>
    </w:p>
    <w:p w14:paraId="1FC39945" w14:textId="77777777" w:rsidR="00A44123" w:rsidRDefault="00A44123">
      <w:pPr>
        <w:jc w:val="both"/>
        <w:rPr>
          <w:rFonts w:ascii="Cambria" w:eastAsia="Cambria" w:hAnsi="Cambria" w:cs="Cambria"/>
          <w:sz w:val="18"/>
          <w:szCs w:val="18"/>
        </w:rPr>
      </w:pPr>
    </w:p>
    <w:p w14:paraId="62A20E63" w14:textId="77777777" w:rsidR="00A44123" w:rsidRDefault="00D77240">
      <w:pPr>
        <w:spacing w:line="276" w:lineRule="auto"/>
        <w:jc w:val="both"/>
        <w:rPr>
          <w:rFonts w:ascii="Cambria" w:eastAsia="Cambria" w:hAnsi="Cambria" w:cs="Cambria"/>
          <w:b/>
          <w:sz w:val="18"/>
          <w:szCs w:val="18"/>
        </w:rPr>
      </w:pPr>
      <w:r>
        <w:rPr>
          <w:rFonts w:ascii="Cambria" w:eastAsia="Cambria" w:hAnsi="Cambria" w:cs="Cambria"/>
          <w:b/>
          <w:sz w:val="18"/>
          <w:szCs w:val="18"/>
        </w:rPr>
        <w:t>Changes to this policy</w:t>
      </w:r>
    </w:p>
    <w:p w14:paraId="1ADCAE1D" w14:textId="77777777" w:rsidR="00A44123" w:rsidRDefault="00D77240">
      <w:pPr>
        <w:spacing w:line="276" w:lineRule="auto"/>
        <w:jc w:val="both"/>
        <w:rPr>
          <w:rFonts w:ascii="Cambria" w:eastAsia="Cambria" w:hAnsi="Cambria" w:cs="Cambria"/>
          <w:sz w:val="18"/>
          <w:szCs w:val="18"/>
        </w:rPr>
      </w:pPr>
      <w:r>
        <w:rPr>
          <w:rFonts w:ascii="Cambria" w:eastAsia="Cambria" w:hAnsi="Cambria" w:cs="Cambria"/>
          <w:sz w:val="18"/>
          <w:szCs w:val="18"/>
        </w:rPr>
        <w:t>We reserve the right to update our Privacy Policy. We will notify you of changes as we see fit, and we will update the date in this Privacy Policy. Therefore, we recommend that you periodically consult our Privacy Policy, also requesting a copy from the Data Controller.</w:t>
      </w:r>
    </w:p>
    <w:p w14:paraId="34CE0A41" w14:textId="77777777" w:rsidR="00A44123" w:rsidRDefault="00A44123">
      <w:pPr>
        <w:rPr>
          <w:rFonts w:ascii="Cambria" w:eastAsia="Cambria" w:hAnsi="Cambria" w:cs="Cambria"/>
          <w:sz w:val="18"/>
          <w:szCs w:val="18"/>
        </w:rPr>
      </w:pPr>
    </w:p>
    <w:p w14:paraId="50E3ACEB" w14:textId="2D3FAA80" w:rsidR="00A44123" w:rsidRDefault="00D77240" w:rsidP="488BB17C">
      <w:pPr>
        <w:rPr>
          <w:rFonts w:ascii="Cambria" w:eastAsia="Cambria" w:hAnsi="Cambria" w:cs="Cambria"/>
          <w:i/>
          <w:iCs/>
          <w:sz w:val="16"/>
          <w:szCs w:val="16"/>
        </w:rPr>
      </w:pPr>
      <w:r w:rsidRPr="488BB17C">
        <w:rPr>
          <w:rFonts w:ascii="Cambria" w:eastAsia="Cambria" w:hAnsi="Cambria" w:cs="Cambria"/>
          <w:i/>
          <w:iCs/>
          <w:sz w:val="16"/>
          <w:szCs w:val="16"/>
        </w:rPr>
        <w:t>Last update: 1</w:t>
      </w:r>
      <w:r w:rsidR="008B5EC0">
        <w:rPr>
          <w:rFonts w:ascii="Cambria" w:eastAsia="Cambria" w:hAnsi="Cambria" w:cs="Cambria"/>
          <w:i/>
          <w:iCs/>
          <w:sz w:val="16"/>
          <w:szCs w:val="16"/>
        </w:rPr>
        <w:t>9</w:t>
      </w:r>
      <w:r w:rsidRPr="488BB17C">
        <w:rPr>
          <w:rFonts w:ascii="Cambria" w:eastAsia="Cambria" w:hAnsi="Cambria" w:cs="Cambria"/>
          <w:i/>
          <w:iCs/>
          <w:sz w:val="16"/>
          <w:szCs w:val="16"/>
        </w:rPr>
        <w:t>/1</w:t>
      </w:r>
      <w:r w:rsidR="008B5EC0">
        <w:rPr>
          <w:rFonts w:ascii="Cambria" w:eastAsia="Cambria" w:hAnsi="Cambria" w:cs="Cambria"/>
          <w:i/>
          <w:iCs/>
          <w:sz w:val="16"/>
          <w:szCs w:val="16"/>
        </w:rPr>
        <w:t>2</w:t>
      </w:r>
      <w:r w:rsidRPr="488BB17C">
        <w:rPr>
          <w:rFonts w:ascii="Cambria" w:eastAsia="Cambria" w:hAnsi="Cambria" w:cs="Cambria"/>
          <w:i/>
          <w:iCs/>
          <w:sz w:val="16"/>
          <w:szCs w:val="16"/>
        </w:rPr>
        <w:t>/2024</w:t>
      </w:r>
    </w:p>
    <w:p w14:paraId="62EBF3C5" w14:textId="77777777" w:rsidR="00A44123" w:rsidRDefault="00A44123">
      <w:pPr>
        <w:rPr>
          <w:rFonts w:ascii="Cambria" w:eastAsia="Cambria" w:hAnsi="Cambria" w:cs="Cambria"/>
        </w:rPr>
      </w:pPr>
    </w:p>
    <w:p w14:paraId="6D98A12B" w14:textId="77777777" w:rsidR="00A44123" w:rsidRDefault="00A44123">
      <w:pPr>
        <w:rPr>
          <w:rFonts w:ascii="Cambria" w:eastAsia="Cambria" w:hAnsi="Cambria" w:cs="Cambria"/>
        </w:rPr>
      </w:pPr>
    </w:p>
    <w:p w14:paraId="2946DB82" w14:textId="77777777" w:rsidR="00A44123" w:rsidRDefault="00A44123">
      <w:pPr>
        <w:rPr>
          <w:rFonts w:ascii="Cambria" w:eastAsia="Cambria" w:hAnsi="Cambria" w:cs="Cambria"/>
        </w:rPr>
      </w:pPr>
    </w:p>
    <w:p w14:paraId="5997CC1D" w14:textId="77777777" w:rsidR="00A44123" w:rsidRDefault="00A44123">
      <w:pPr>
        <w:tabs>
          <w:tab w:val="left" w:pos="684"/>
          <w:tab w:val="left" w:pos="3363"/>
        </w:tabs>
        <w:jc w:val="both"/>
        <w:rPr>
          <w:sz w:val="22"/>
          <w:szCs w:val="22"/>
        </w:rPr>
      </w:pPr>
    </w:p>
    <w:sectPr w:rsidR="00A44123">
      <w:headerReference w:type="even" r:id="rId11"/>
      <w:headerReference w:type="default" r:id="rId12"/>
      <w:footerReference w:type="even" r:id="rId13"/>
      <w:footerReference w:type="default" r:id="rId14"/>
      <w:headerReference w:type="first" r:id="rId15"/>
      <w:footerReference w:type="first" r:id="rId16"/>
      <w:pgSz w:w="11900" w:h="16840"/>
      <w:pgMar w:top="1824" w:right="1418" w:bottom="1531" w:left="1418" w:header="284" w:footer="2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32BD0" w14:textId="77777777" w:rsidR="008E6491" w:rsidRDefault="008E6491">
      <w:r>
        <w:separator/>
      </w:r>
    </w:p>
  </w:endnote>
  <w:endnote w:type="continuationSeparator" w:id="0">
    <w:p w14:paraId="3CEAEF03" w14:textId="77777777" w:rsidR="008E6491" w:rsidRDefault="008E6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C826064-1BF9-453A-A762-6C245A73C10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CD62C12-E618-4778-82A7-EF5E4BC0DDC7}"/>
    <w:embedBold r:id="rId3" w:fontKey="{E9C6A00A-FEF6-4945-872C-DFB04A8908B7}"/>
  </w:font>
  <w:font w:name="Georgia">
    <w:panose1 w:val="02040502050405020303"/>
    <w:charset w:val="00"/>
    <w:family w:val="roman"/>
    <w:pitch w:val="variable"/>
    <w:sig w:usb0="00000287" w:usb1="00000000" w:usb2="00000000" w:usb3="00000000" w:csb0="0000009F" w:csb1="00000000"/>
    <w:embedRegular r:id="rId4" w:fontKey="{908A2BA8-F470-482F-8AD7-B74E377CD90B}"/>
    <w:embedItalic r:id="rId5" w:fontKey="{33EA8500-1313-454C-B9F4-8494E902B5ED}"/>
  </w:font>
  <w:font w:name="Cambria">
    <w:panose1 w:val="02040503050406030204"/>
    <w:charset w:val="00"/>
    <w:family w:val="roman"/>
    <w:pitch w:val="variable"/>
    <w:sig w:usb0="E00006FF" w:usb1="420024FF" w:usb2="02000000" w:usb3="00000000" w:csb0="0000019F" w:csb1="00000000"/>
    <w:embedRegular r:id="rId6" w:fontKey="{C1E285E4-AFCB-48FE-9A40-F876A3F1E9C0}"/>
    <w:embedBold r:id="rId7" w:fontKey="{71D8C1E1-EA38-4E92-8D37-AEE1191F708F}"/>
    <w:embedItalic r:id="rId8" w:fontKey="{D90EC0F7-EAC1-4951-BAF5-7CF0A51F2545}"/>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FFD37" w14:textId="77777777" w:rsidR="00A44123" w:rsidRDefault="00A44123">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4A01" w14:textId="77777777" w:rsidR="00A44123" w:rsidRPr="008B5EC0" w:rsidRDefault="00D77240">
    <w:pPr>
      <w:widowControl w:val="0"/>
      <w:jc w:val="center"/>
      <w:rPr>
        <w:rFonts w:ascii="Palatino" w:eastAsia="Palatino" w:hAnsi="Palatino" w:cs="Palatino"/>
        <w:color w:val="17365D"/>
        <w:sz w:val="16"/>
        <w:szCs w:val="16"/>
        <w:lang w:val="it-IT"/>
      </w:rPr>
    </w:pPr>
    <w:r w:rsidRPr="008B5EC0">
      <w:rPr>
        <w:rFonts w:ascii="Palatino" w:eastAsia="Palatino" w:hAnsi="Palatino" w:cs="Palatino"/>
        <w:b/>
        <w:color w:val="17365D"/>
        <w:sz w:val="16"/>
        <w:szCs w:val="16"/>
        <w:lang w:val="it-IT"/>
      </w:rPr>
      <w:t>The International School in Genoa</w:t>
    </w:r>
  </w:p>
  <w:p w14:paraId="74B313CC" w14:textId="77777777" w:rsidR="00A44123" w:rsidRDefault="00D77240">
    <w:pPr>
      <w:widowControl w:val="0"/>
      <w:jc w:val="center"/>
      <w:rPr>
        <w:rFonts w:ascii="Palatino" w:eastAsia="Palatino" w:hAnsi="Palatino" w:cs="Palatino"/>
        <w:color w:val="17365D"/>
        <w:sz w:val="16"/>
        <w:szCs w:val="16"/>
      </w:rPr>
    </w:pPr>
    <w:r w:rsidRPr="008B5EC0">
      <w:rPr>
        <w:rFonts w:ascii="Palatino" w:eastAsia="Palatino" w:hAnsi="Palatino" w:cs="Palatino"/>
        <w:color w:val="17365D"/>
        <w:sz w:val="16"/>
        <w:szCs w:val="16"/>
        <w:lang w:val="it-IT"/>
      </w:rPr>
      <w:t>Via Romana della Castagna 11a</w:t>
    </w:r>
    <w:r w:rsidRPr="008B5EC0">
      <w:rPr>
        <w:rFonts w:ascii="Palatino" w:eastAsia="Palatino" w:hAnsi="Palatino" w:cs="Palatino"/>
        <w:color w:val="A6A6A6"/>
        <w:sz w:val="16"/>
        <w:szCs w:val="16"/>
        <w:lang w:val="it-IT"/>
      </w:rPr>
      <w:t xml:space="preserve"> |</w:t>
    </w:r>
    <w:r w:rsidRPr="008B5EC0">
      <w:rPr>
        <w:rFonts w:ascii="Palatino" w:eastAsia="Palatino" w:hAnsi="Palatino" w:cs="Palatino"/>
        <w:color w:val="17365D"/>
        <w:sz w:val="16"/>
        <w:szCs w:val="16"/>
        <w:lang w:val="it-IT"/>
      </w:rPr>
      <w:t xml:space="preserve"> 16148 Genoa</w:t>
    </w:r>
    <w:r w:rsidRPr="008B5EC0">
      <w:rPr>
        <w:rFonts w:ascii="Palatino" w:eastAsia="Palatino" w:hAnsi="Palatino" w:cs="Palatino"/>
        <w:color w:val="A6A6A6"/>
        <w:sz w:val="16"/>
        <w:szCs w:val="16"/>
        <w:lang w:val="it-IT"/>
      </w:rPr>
      <w:t xml:space="preserve"> | </w:t>
    </w:r>
    <w:r w:rsidRPr="008B5EC0">
      <w:rPr>
        <w:rFonts w:ascii="Palatino" w:eastAsia="Palatino" w:hAnsi="Palatino" w:cs="Palatino"/>
        <w:color w:val="17365D"/>
        <w:sz w:val="16"/>
        <w:szCs w:val="16"/>
        <w:lang w:val="it-IT"/>
      </w:rPr>
      <w:t>Italy</w:t>
    </w:r>
    <w:r w:rsidRPr="008B5EC0">
      <w:rPr>
        <w:rFonts w:ascii="Palatino" w:eastAsia="Palatino" w:hAnsi="Palatino" w:cs="Palatino"/>
        <w:color w:val="A6A6A6"/>
        <w:sz w:val="16"/>
        <w:szCs w:val="16"/>
        <w:lang w:val="it-IT"/>
      </w:rPr>
      <w:t xml:space="preserve"> | </w:t>
    </w:r>
    <w:r w:rsidRPr="008B5EC0">
      <w:rPr>
        <w:rFonts w:ascii="Palatino" w:eastAsia="Palatino" w:hAnsi="Palatino" w:cs="Palatino"/>
        <w:b/>
        <w:smallCaps/>
        <w:color w:val="808080"/>
        <w:sz w:val="16"/>
        <w:szCs w:val="16"/>
        <w:lang w:val="it-IT"/>
      </w:rPr>
      <w:t xml:space="preserve">Tel. </w:t>
    </w:r>
    <w:r>
      <w:rPr>
        <w:rFonts w:ascii="Palatino" w:eastAsia="Palatino" w:hAnsi="Palatino" w:cs="Palatino"/>
        <w:color w:val="17365D"/>
        <w:sz w:val="16"/>
        <w:szCs w:val="16"/>
      </w:rPr>
      <w:t>+39.010.386.528</w:t>
    </w:r>
    <w:r>
      <w:rPr>
        <w:rFonts w:ascii="Palatino" w:eastAsia="Palatino" w:hAnsi="Palatino" w:cs="Palatino"/>
        <w:color w:val="A6A6A6"/>
        <w:sz w:val="16"/>
        <w:szCs w:val="16"/>
      </w:rPr>
      <w:t xml:space="preserve"> | </w:t>
    </w:r>
    <w:proofErr w:type="gramStart"/>
    <w:r>
      <w:rPr>
        <w:rFonts w:ascii="Palatino" w:eastAsia="Palatino" w:hAnsi="Palatino" w:cs="Palatino"/>
        <w:b/>
        <w:smallCaps/>
        <w:color w:val="808080"/>
        <w:sz w:val="16"/>
        <w:szCs w:val="16"/>
      </w:rPr>
      <w:t>fax</w:t>
    </w:r>
    <w:r>
      <w:rPr>
        <w:rFonts w:ascii="Palatino" w:eastAsia="Palatino" w:hAnsi="Palatino" w:cs="Palatino"/>
        <w:color w:val="17365D"/>
        <w:sz w:val="16"/>
        <w:szCs w:val="16"/>
      </w:rPr>
      <w:t xml:space="preserve">  +</w:t>
    </w:r>
    <w:proofErr w:type="gramEnd"/>
    <w:r>
      <w:rPr>
        <w:rFonts w:ascii="Palatino" w:eastAsia="Palatino" w:hAnsi="Palatino" w:cs="Palatino"/>
        <w:color w:val="17365D"/>
        <w:sz w:val="16"/>
        <w:szCs w:val="16"/>
      </w:rPr>
      <w:t>39.010.398.700</w:t>
    </w:r>
  </w:p>
  <w:p w14:paraId="34A1EB43" w14:textId="77777777" w:rsidR="00A44123" w:rsidRDefault="00D77240">
    <w:pPr>
      <w:widowControl w:val="0"/>
      <w:jc w:val="center"/>
      <w:rPr>
        <w:rFonts w:ascii="Palatino" w:eastAsia="Palatino" w:hAnsi="Palatino" w:cs="Palatino"/>
        <w:color w:val="17365D"/>
        <w:sz w:val="16"/>
        <w:szCs w:val="16"/>
      </w:rPr>
    </w:pPr>
    <w:r>
      <w:rPr>
        <w:rFonts w:ascii="Palatino" w:eastAsia="Palatino" w:hAnsi="Palatino" w:cs="Palatino"/>
        <w:b/>
        <w:color w:val="17365D"/>
        <w:sz w:val="16"/>
        <w:szCs w:val="16"/>
      </w:rPr>
      <w:t>www.isgenoa.it</w:t>
    </w:r>
    <w:r>
      <w:rPr>
        <w:rFonts w:ascii="Palatino" w:eastAsia="Palatino" w:hAnsi="Palatino" w:cs="Palatino"/>
        <w:color w:val="A6A6A6"/>
        <w:sz w:val="16"/>
        <w:szCs w:val="16"/>
      </w:rPr>
      <w:t xml:space="preserve"> | </w:t>
    </w:r>
    <w:r>
      <w:rPr>
        <w:rFonts w:ascii="Palatino" w:eastAsia="Palatino" w:hAnsi="Palatino" w:cs="Palatino"/>
        <w:b/>
        <w:smallCaps/>
        <w:color w:val="808080"/>
        <w:sz w:val="16"/>
        <w:szCs w:val="16"/>
      </w:rPr>
      <w:t>admission</w:t>
    </w:r>
    <w:r>
      <w:rPr>
        <w:rFonts w:ascii="Palatino" w:eastAsia="Palatino" w:hAnsi="Palatino" w:cs="Palatino"/>
        <w:color w:val="17365D"/>
        <w:sz w:val="16"/>
        <w:szCs w:val="16"/>
      </w:rPr>
      <w:t xml:space="preserve"> info@isgenoa.it</w:t>
    </w:r>
    <w:r>
      <w:rPr>
        <w:rFonts w:ascii="Palatino" w:eastAsia="Palatino" w:hAnsi="Palatino" w:cs="Palatino"/>
        <w:color w:val="A6A6A6"/>
        <w:sz w:val="16"/>
        <w:szCs w:val="16"/>
      </w:rPr>
      <w:t xml:space="preserve"> | </w:t>
    </w:r>
    <w:r>
      <w:rPr>
        <w:rFonts w:ascii="Palatino" w:eastAsia="Palatino" w:hAnsi="Palatino" w:cs="Palatino"/>
        <w:b/>
        <w:smallCaps/>
        <w:color w:val="808080"/>
        <w:sz w:val="16"/>
        <w:szCs w:val="16"/>
      </w:rPr>
      <w:t>accounting</w:t>
    </w:r>
    <w:r>
      <w:rPr>
        <w:rFonts w:ascii="Palatino" w:eastAsia="Palatino" w:hAnsi="Palatino" w:cs="Palatino"/>
        <w:color w:val="17365D"/>
        <w:sz w:val="16"/>
        <w:szCs w:val="16"/>
      </w:rPr>
      <w:t xml:space="preserve"> business@isgenoa.it</w:t>
    </w:r>
    <w:r>
      <w:rPr>
        <w:rFonts w:ascii="Palatino" w:eastAsia="Palatino" w:hAnsi="Palatino" w:cs="Palatino"/>
        <w:color w:val="A6A6A6"/>
        <w:sz w:val="16"/>
        <w:szCs w:val="16"/>
      </w:rPr>
      <w:t xml:space="preserve"> | </w:t>
    </w:r>
    <w:r>
      <w:rPr>
        <w:rFonts w:ascii="Palatino" w:eastAsia="Palatino" w:hAnsi="Palatino" w:cs="Palatino"/>
        <w:b/>
        <w:smallCaps/>
        <w:color w:val="808080"/>
        <w:sz w:val="16"/>
        <w:szCs w:val="16"/>
      </w:rPr>
      <w:t>secretary</w:t>
    </w:r>
    <w:r>
      <w:rPr>
        <w:rFonts w:ascii="Palatino" w:eastAsia="Palatino" w:hAnsi="Palatino" w:cs="Palatino"/>
        <w:color w:val="17365D"/>
        <w:sz w:val="16"/>
        <w:szCs w:val="16"/>
      </w:rPr>
      <w:t xml:space="preserve"> secretary@isgenoa.it</w:t>
    </w:r>
  </w:p>
  <w:p w14:paraId="72046C38" w14:textId="77777777" w:rsidR="00A44123" w:rsidRDefault="00D77240">
    <w:pPr>
      <w:widowControl w:val="0"/>
      <w:jc w:val="center"/>
      <w:rPr>
        <w:rFonts w:ascii="Palatino" w:eastAsia="Palatino" w:hAnsi="Palatino" w:cs="Palatino"/>
        <w:color w:val="17365D"/>
        <w:sz w:val="16"/>
        <w:szCs w:val="16"/>
      </w:rPr>
    </w:pPr>
    <w:r>
      <w:rPr>
        <w:rFonts w:ascii="Palatino" w:eastAsia="Palatino" w:hAnsi="Palatino" w:cs="Palatino"/>
        <w:b/>
        <w:smallCaps/>
        <w:color w:val="808080"/>
        <w:sz w:val="16"/>
        <w:szCs w:val="16"/>
      </w:rPr>
      <w:t>Tax ID</w:t>
    </w:r>
    <w:r>
      <w:rPr>
        <w:rFonts w:ascii="Palatino" w:eastAsia="Palatino" w:hAnsi="Palatino" w:cs="Palatino"/>
        <w:color w:val="17365D"/>
        <w:sz w:val="16"/>
        <w:szCs w:val="16"/>
      </w:rPr>
      <w:t xml:space="preserve"> 80032730105</w:t>
    </w:r>
    <w:r>
      <w:rPr>
        <w:rFonts w:ascii="Palatino" w:eastAsia="Palatino" w:hAnsi="Palatino" w:cs="Palatino"/>
        <w:color w:val="A6A6A6"/>
        <w:sz w:val="16"/>
        <w:szCs w:val="16"/>
      </w:rPr>
      <w:t xml:space="preserve"> | </w:t>
    </w:r>
    <w:r>
      <w:rPr>
        <w:rFonts w:ascii="Palatino" w:eastAsia="Palatino" w:hAnsi="Palatino" w:cs="Palatino"/>
        <w:b/>
        <w:smallCaps/>
        <w:color w:val="808080"/>
        <w:sz w:val="16"/>
        <w:szCs w:val="16"/>
      </w:rPr>
      <w:t>VAT number</w:t>
    </w:r>
    <w:r>
      <w:rPr>
        <w:rFonts w:ascii="Palatino" w:eastAsia="Palatino" w:hAnsi="Palatino" w:cs="Palatino"/>
        <w:color w:val="17365D"/>
        <w:sz w:val="16"/>
        <w:szCs w:val="16"/>
      </w:rPr>
      <w:t xml:space="preserve"> 03766040103</w:t>
    </w:r>
    <w:r>
      <w:rPr>
        <w:rFonts w:ascii="Palatino" w:eastAsia="Palatino" w:hAnsi="Palatino" w:cs="Palatino"/>
        <w:color w:val="A6A6A6"/>
        <w:sz w:val="16"/>
        <w:szCs w:val="16"/>
      </w:rPr>
      <w:t xml:space="preserve"> | </w:t>
    </w:r>
    <w:r>
      <w:rPr>
        <w:rFonts w:ascii="Palatino" w:eastAsia="Palatino" w:hAnsi="Palatino" w:cs="Palatino"/>
        <w:b/>
        <w:smallCaps/>
        <w:color w:val="808080"/>
        <w:sz w:val="16"/>
        <w:szCs w:val="16"/>
      </w:rPr>
      <w:t>registration order number</w:t>
    </w:r>
    <w:r>
      <w:rPr>
        <w:rFonts w:ascii="Palatino" w:eastAsia="Palatino" w:hAnsi="Palatino" w:cs="Palatino"/>
        <w:color w:val="17365D"/>
        <w:sz w:val="16"/>
        <w:szCs w:val="16"/>
      </w:rPr>
      <w:t xml:space="preserve"> 566 Liguria Region</w:t>
    </w:r>
  </w:p>
  <w:p w14:paraId="07547A01" w14:textId="77777777" w:rsidR="00A44123" w:rsidRDefault="00A44123">
    <w:pPr>
      <w:widowControl w:val="0"/>
      <w:jc w:val="center"/>
      <w:rPr>
        <w:rFonts w:ascii="Palatino" w:eastAsia="Palatino" w:hAnsi="Palatino" w:cs="Palatino"/>
        <w:color w:val="17365D"/>
        <w:sz w:val="8"/>
        <w:szCs w:val="8"/>
      </w:rPr>
    </w:pPr>
  </w:p>
  <w:p w14:paraId="70C4DB9C" w14:textId="77777777" w:rsidR="00A44123" w:rsidRDefault="00D77240">
    <w:pPr>
      <w:widowControl w:val="0"/>
      <w:jc w:val="center"/>
      <w:rPr>
        <w:rFonts w:ascii="Palatino" w:eastAsia="Palatino" w:hAnsi="Palatino" w:cs="Palatino"/>
        <w:color w:val="17365D"/>
        <w:sz w:val="15"/>
        <w:szCs w:val="15"/>
      </w:rPr>
    </w:pPr>
    <w:r>
      <w:rPr>
        <w:rFonts w:ascii="Palatino" w:eastAsia="Palatino" w:hAnsi="Palatino" w:cs="Palatino"/>
        <w:color w:val="17365D"/>
        <w:sz w:val="15"/>
        <w:szCs w:val="15"/>
      </w:rPr>
      <w:t>Recognized Association Decree Dir N.2577/2007 Liguria Region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9F23F" w14:textId="77777777" w:rsidR="00A44123" w:rsidRDefault="00A44123">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951FE" w14:textId="77777777" w:rsidR="008E6491" w:rsidRDefault="008E6491">
      <w:r>
        <w:separator/>
      </w:r>
    </w:p>
  </w:footnote>
  <w:footnote w:type="continuationSeparator" w:id="0">
    <w:p w14:paraId="74A20DCC" w14:textId="77777777" w:rsidR="008E6491" w:rsidRDefault="008E6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2F646" w14:textId="77777777" w:rsidR="00A44123" w:rsidRDefault="00A44123">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9379" w14:textId="77777777" w:rsidR="00A44123" w:rsidRDefault="00D77240">
    <w:pPr>
      <w:pBdr>
        <w:top w:val="nil"/>
        <w:left w:val="nil"/>
        <w:bottom w:val="nil"/>
        <w:right w:val="nil"/>
        <w:between w:val="nil"/>
      </w:pBdr>
      <w:tabs>
        <w:tab w:val="center" w:pos="4819"/>
        <w:tab w:val="right" w:pos="9638"/>
      </w:tabs>
      <w:jc w:val="center"/>
      <w:rPr>
        <w:color w:val="000000"/>
      </w:rPr>
    </w:pPr>
    <w:r>
      <w:rPr>
        <w:noProof/>
        <w:color w:val="000000"/>
      </w:rPr>
      <w:drawing>
        <wp:inline distT="0" distB="0" distL="114300" distR="114300" wp14:anchorId="742485FF" wp14:editId="07777777">
          <wp:extent cx="3235960" cy="86423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235960" cy="86423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E6F91" w14:textId="77777777" w:rsidR="00A44123" w:rsidRDefault="00A44123">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9B4FA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52E482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77604074">
    <w:abstractNumId w:val="0"/>
  </w:num>
  <w:num w:numId="2" w16cid:durableId="365251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123"/>
    <w:rsid w:val="00025EBF"/>
    <w:rsid w:val="000846DD"/>
    <w:rsid w:val="0021154E"/>
    <w:rsid w:val="003C1D67"/>
    <w:rsid w:val="007D246C"/>
    <w:rsid w:val="007E430D"/>
    <w:rsid w:val="00802E7F"/>
    <w:rsid w:val="008B5EC0"/>
    <w:rsid w:val="008E6491"/>
    <w:rsid w:val="00A44123"/>
    <w:rsid w:val="00D77240"/>
    <w:rsid w:val="488BB17C"/>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E6C85"/>
  <w15:docId w15:val="{6DCCD8C9-5B3E-415E-A4F5-E161D0C98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outlineLvl w:val="0"/>
    </w:pPr>
    <w:rPr>
      <w:rFonts w:ascii="Calibri" w:eastAsia="Calibri" w:hAnsi="Calibri" w:cs="Calibri"/>
      <w:b/>
      <w:color w:val="9C9C9C"/>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styleId="Grigliatabella">
    <w:name w:val="Table Grid"/>
    <w:basedOn w:val="Tabellanormale"/>
    <w:uiPriority w:val="39"/>
    <w:rsid w:val="003010F8"/>
    <w:rPr>
      <w:rFonts w:asciiTheme="minorHAnsi" w:eastAsiaTheme="minorHAnsi" w:hAnsiTheme="minorHAnsi" w:cstheme="minorBidi"/>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CA1ECD"/>
  </w:style>
  <w:style w:type="character" w:styleId="Testosegnaposto">
    <w:name w:val="Placeholder Text"/>
    <w:basedOn w:val="Carpredefinitoparagrafo"/>
    <w:uiPriority w:val="99"/>
    <w:semiHidden/>
    <w:rsid w:val="00EF6853"/>
    <w:rPr>
      <w:color w:val="666666"/>
    </w:rPr>
  </w:style>
  <w:style w:type="paragraph" w:styleId="Paragrafoelenco">
    <w:name w:val="List Paragraph"/>
    <w:basedOn w:val="Normale"/>
    <w:uiPriority w:val="34"/>
    <w:qFormat/>
    <w:rsid w:val="00EF6853"/>
    <w:pPr>
      <w:ind w:left="720"/>
      <w:contextualSpacing/>
    </w:pPr>
  </w:style>
  <w:style w:type="table" w:customStyle="1" w:styleId="a">
    <w:basedOn w:val="Tabellanormale"/>
    <w:rPr>
      <w:rFonts w:ascii="Cambria" w:eastAsia="Cambria" w:hAnsi="Cambria" w:cs="Cambria"/>
      <w:sz w:val="22"/>
      <w:szCs w:val="22"/>
    </w:rPr>
    <w:tblPr>
      <w:tblStyleRowBandSize w:val="1"/>
      <w:tblStyleColBandSize w:val="1"/>
    </w:tblPr>
  </w:style>
  <w:style w:type="table" w:customStyle="1" w:styleId="a0">
    <w:basedOn w:val="Tabellanormale"/>
    <w:rPr>
      <w:rFonts w:ascii="Cambria" w:eastAsia="Cambria" w:hAnsi="Cambria" w:cs="Cambria"/>
      <w:sz w:val="22"/>
      <w:szCs w:val="22"/>
    </w:rPr>
    <w:tblPr>
      <w:tblStyleRowBandSize w:val="1"/>
      <w:tblStyleColBandSize w:val="1"/>
    </w:tblPr>
  </w:style>
  <w:style w:type="table" w:customStyle="1" w:styleId="a1">
    <w:basedOn w:val="Tabellanormale"/>
    <w:rPr>
      <w:rFonts w:ascii="Cambria" w:eastAsia="Cambria" w:hAnsi="Cambria" w:cs="Cambria"/>
      <w:sz w:val="22"/>
      <w:szCs w:val="22"/>
    </w:rPr>
    <w:tblPr>
      <w:tblStyleRowBandSize w:val="1"/>
      <w:tblStyleColBandSize w:val="1"/>
    </w:tblPr>
  </w:style>
  <w:style w:type="table" w:customStyle="1" w:styleId="a2">
    <w:basedOn w:val="Tabellanormale"/>
    <w:rPr>
      <w:rFonts w:ascii="Cambria" w:eastAsia="Cambria" w:hAnsi="Cambria" w:cs="Cambria"/>
      <w:sz w:val="22"/>
      <w:szCs w:val="22"/>
    </w:rPr>
    <w:tblPr>
      <w:tblStyleRowBandSize w:val="1"/>
      <w:tblStyleColBandSize w:val="1"/>
    </w:tblPr>
  </w:style>
  <w:style w:type="table" w:customStyle="1" w:styleId="a3">
    <w:basedOn w:val="Tabellanormale"/>
    <w:rPr>
      <w:rFonts w:ascii="Cambria" w:eastAsia="Cambria" w:hAnsi="Cambria" w:cs="Cambria"/>
      <w:sz w:val="22"/>
      <w:szCs w:val="22"/>
    </w:rPr>
    <w:tblPr>
      <w:tblStyleRowBandSize w:val="1"/>
      <w:tblStyleColBandSize w:val="1"/>
    </w:tblPr>
  </w:style>
  <w:style w:type="table" w:customStyle="1" w:styleId="a4">
    <w:basedOn w:val="Tabellanormale"/>
    <w:rPr>
      <w:rFonts w:ascii="Cambria" w:eastAsia="Cambria" w:hAnsi="Cambria" w:cs="Cambria"/>
      <w:sz w:val="22"/>
      <w:szCs w:val="22"/>
    </w:rPr>
    <w:tblPr>
      <w:tblStyleRowBandSize w:val="1"/>
      <w:tblStyleColBandSize w:val="1"/>
    </w:tblPr>
  </w:style>
  <w:style w:type="table" w:customStyle="1" w:styleId="a5">
    <w:basedOn w:val="Tabellanormale"/>
    <w:rPr>
      <w:rFonts w:ascii="Cambria" w:eastAsia="Cambria" w:hAnsi="Cambria" w:cs="Cambria"/>
      <w:sz w:val="22"/>
      <w:szCs w:val="22"/>
    </w:rPr>
    <w:tblPr>
      <w:tblStyleRowBandSize w:val="1"/>
      <w:tblStyleColBandSize w:val="1"/>
    </w:tblPr>
  </w:style>
  <w:style w:type="table" w:customStyle="1" w:styleId="a6">
    <w:basedOn w:val="Tabellanormale"/>
    <w:rPr>
      <w:rFonts w:ascii="Cambria" w:eastAsia="Cambria" w:hAnsi="Cambria" w:cs="Cambria"/>
      <w:sz w:val="22"/>
      <w:szCs w:val="22"/>
    </w:rPr>
    <w:tblPr>
      <w:tblStyleRowBandSize w:val="1"/>
      <w:tblStyleColBandSize w:val="1"/>
    </w:tblPr>
  </w:style>
  <w:style w:type="table" w:customStyle="1" w:styleId="a7">
    <w:basedOn w:val="Tabellanormale"/>
    <w:rPr>
      <w:rFonts w:ascii="Cambria" w:eastAsia="Cambria" w:hAnsi="Cambria" w:cs="Cambria"/>
      <w:sz w:val="22"/>
      <w:szCs w:val="22"/>
    </w:rPr>
    <w:tblPr>
      <w:tblStyleRowBandSize w:val="1"/>
      <w:tblStyleColBandSize w:val="1"/>
    </w:tblPr>
  </w:style>
  <w:style w:type="table" w:customStyle="1" w:styleId="a8">
    <w:basedOn w:val="Tabellanormale"/>
    <w:rPr>
      <w:rFonts w:ascii="Cambria" w:eastAsia="Cambria" w:hAnsi="Cambria" w:cs="Cambria"/>
      <w:sz w:val="22"/>
      <w:szCs w:val="22"/>
    </w:rPr>
    <w:tblPr>
      <w:tblStyleRowBandSize w:val="1"/>
      <w:tblStyleColBandSize w:val="1"/>
    </w:tblPr>
  </w:style>
  <w:style w:type="table" w:customStyle="1" w:styleId="a9">
    <w:basedOn w:val="Tabellanormale"/>
    <w:rPr>
      <w:rFonts w:ascii="Cambria" w:eastAsia="Cambria" w:hAnsi="Cambria" w:cs="Cambria"/>
      <w:sz w:val="22"/>
      <w:szCs w:val="22"/>
    </w:rPr>
    <w:tblPr>
      <w:tblStyleRowBandSize w:val="1"/>
      <w:tblStyleColBandSize w:val="1"/>
    </w:tblPr>
  </w:style>
  <w:style w:type="table" w:customStyle="1" w:styleId="aa">
    <w:basedOn w:val="Tabellanormale"/>
    <w:rPr>
      <w:rFonts w:ascii="Cambria" w:eastAsia="Cambria" w:hAnsi="Cambria" w:cs="Cambria"/>
      <w:sz w:val="22"/>
      <w:szCs w:val="22"/>
    </w:rPr>
    <w:tblPr>
      <w:tblStyleRowBandSize w:val="1"/>
      <w:tblStyleColBandSize w:val="1"/>
    </w:tblPr>
  </w:style>
  <w:style w:type="table" w:customStyle="1" w:styleId="ab">
    <w:basedOn w:val="Tabellanormale"/>
    <w:rPr>
      <w:rFonts w:ascii="Cambria" w:eastAsia="Cambria" w:hAnsi="Cambria" w:cs="Cambria"/>
      <w:sz w:val="22"/>
      <w:szCs w:val="22"/>
    </w:rPr>
    <w:tblPr>
      <w:tblStyleRowBandSize w:val="1"/>
      <w:tblStyleColBandSize w:val="1"/>
    </w:tblPr>
  </w:style>
  <w:style w:type="table" w:customStyle="1" w:styleId="ac">
    <w:basedOn w:val="Tabellanormale"/>
    <w:rPr>
      <w:rFonts w:ascii="Cambria" w:eastAsia="Cambria" w:hAnsi="Cambria" w:cs="Cambria"/>
      <w:sz w:val="22"/>
      <w:szCs w:val="22"/>
    </w:rPr>
    <w:tblPr>
      <w:tblStyleRowBandSize w:val="1"/>
      <w:tblStyleColBandSize w:val="1"/>
    </w:tblPr>
  </w:style>
  <w:style w:type="table" w:customStyle="1" w:styleId="ad">
    <w:basedOn w:val="Tabellanormale"/>
    <w:rPr>
      <w:rFonts w:ascii="Cambria" w:eastAsia="Cambria" w:hAnsi="Cambria" w:cs="Cambria"/>
      <w:sz w:val="22"/>
      <w:szCs w:val="22"/>
    </w:rPr>
    <w:tblPr>
      <w:tblStyleRowBandSize w:val="1"/>
      <w:tblStyleColBandSize w:val="1"/>
    </w:tblPr>
  </w:style>
  <w:style w:type="table" w:customStyle="1" w:styleId="ae">
    <w:basedOn w:val="Tabellanormale"/>
    <w:rPr>
      <w:rFonts w:ascii="Cambria" w:eastAsia="Cambria" w:hAnsi="Cambria" w:cs="Cambria"/>
      <w:sz w:val="22"/>
      <w:szCs w:val="22"/>
    </w:rPr>
    <w:tblPr>
      <w:tblStyleRowBandSize w:val="1"/>
      <w:tblStyleColBandSize w:val="1"/>
    </w:tblPr>
  </w:style>
  <w:style w:type="table" w:customStyle="1" w:styleId="af">
    <w:basedOn w:val="Tabellanormale"/>
    <w:rPr>
      <w:rFonts w:ascii="Cambria" w:eastAsia="Cambria" w:hAnsi="Cambria" w:cs="Cambria"/>
      <w:sz w:val="22"/>
      <w:szCs w:val="22"/>
    </w:rPr>
    <w:tblPr>
      <w:tblStyleRowBandSize w:val="1"/>
      <w:tblStyleColBandSize w:val="1"/>
    </w:tblPr>
  </w:style>
  <w:style w:type="table" w:customStyle="1" w:styleId="af0">
    <w:basedOn w:val="Tabellanormale"/>
    <w:rPr>
      <w:rFonts w:ascii="Cambria" w:eastAsia="Cambria" w:hAnsi="Cambria" w:cs="Cambria"/>
      <w:sz w:val="22"/>
      <w:szCs w:val="22"/>
    </w:rPr>
    <w:tblPr>
      <w:tblStyleRowBandSize w:val="1"/>
      <w:tblStyleColBandSize w:val="1"/>
    </w:tblPr>
  </w:style>
  <w:style w:type="table" w:customStyle="1" w:styleId="af1">
    <w:basedOn w:val="Tabellanormale"/>
    <w:rPr>
      <w:rFonts w:ascii="Cambria" w:eastAsia="Cambria" w:hAnsi="Cambria" w:cs="Cambria"/>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24ef9b-95b4-4293-875e-7f81973d0082">
      <Terms xmlns="http://schemas.microsoft.com/office/infopath/2007/PartnerControls"/>
    </lcf76f155ced4ddcb4097134ff3c332f>
    <TaxCatchAll xmlns="97f025cf-1f64-40c9-95cf-82e4c75617c7" xsi:nil="true"/>
    <_Flow_SignoffStatus xmlns="8f24ef9b-95b4-4293-875e-7f81973d008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77D32C068C862478D594EE788A870E2" ma:contentTypeVersion="18" ma:contentTypeDescription="Creare un nuovo documento." ma:contentTypeScope="" ma:versionID="392caf23f7f27d29e06dc868ba941526">
  <xsd:schema xmlns:xsd="http://www.w3.org/2001/XMLSchema" xmlns:xs="http://www.w3.org/2001/XMLSchema" xmlns:p="http://schemas.microsoft.com/office/2006/metadata/properties" xmlns:ns2="8f24ef9b-95b4-4293-875e-7f81973d0082" xmlns:ns3="97f025cf-1f64-40c9-95cf-82e4c75617c7" targetNamespace="http://schemas.microsoft.com/office/2006/metadata/properties" ma:root="true" ma:fieldsID="f30157bd6c6e6c03b0b65ff5b1fe9bef" ns2:_="" ns3:_="">
    <xsd:import namespace="8f24ef9b-95b4-4293-875e-7f81973d0082"/>
    <xsd:import namespace="97f025cf-1f64-40c9-95cf-82e4c75617c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24ef9b-95b4-4293-875e-7f81973d0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_Flow_SignoffStatus" ma:index="23" nillable="true" ma:displayName="Stato consenso" ma:internalName="Stato_x0020_consenso">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f025cf-1f64-40c9-95cf-82e4c75617c7"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b6037e20-7346-4395-9a8a-880e5562079e}" ma:internalName="TaxCatchAll" ma:showField="CatchAllData" ma:web="97f025cf-1f64-40c9-95cf-82e4c75617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0xWmnu4JM+DlUouuMR4MUcyxxQ==">CgMxLjA4AGomChRzdWdnZXN0LmQ5emxwaDI3OG5zehIOUHJpdmFjeSBTdHVkaW9qJgoUc3VnZ2VzdC56MXNyZjZ0ODZlaGcSDlByaXZhY3kgU3R1ZGlvaiYKFHN1Z2dlc3QueG5weTd1ZmRhbGo5Eg5Qcml2YWN5IFN0dWRpb2omChRzdWdnZXN0LnA2cDlnYWNpOW13axIOUHJpdmFjeSBTdHVkaW9qJgoUc3VnZ2VzdC41NjdjbmoyOGtjcm8SDlByaXZhY3kgU3R1ZGlvaiYKFHN1Z2dlc3QuNXdwaTVncHhyeW5zEg5Qcml2YWN5IFN0dWRpb2omChRzdWdnZXN0Lm04d2VnM3ZkcHd6cxIOUHJpdmFjeSBTdHVkaW9qJgoUc3VnZ2VzdC5qdTZ0MWozYXMwcHQSDlByaXZhY3kgU3R1ZGlvaiYKFHN1Z2dlc3QuYTZienRxOTNmd2Z6Eg5Qcml2YWN5IFN0dWRpb2omChRzdWdnZXN0LnF5bjhsMmxtdDZmcRIOUHJpdmFjeSBTdHVkaW9qJgoUc3VnZ2VzdC5wc3c1MWJocTRvNmQSDlByaXZhY3kgU3R1ZGlvaiYKFHN1Z2dlc3Qua284bjNpOXZkb3VtEg5Qcml2YWN5IFN0dWRpb2omChRzdWdnZXN0Lnl0eXgxc3h5enRobRIOUHJpdmFjeSBTdHVkaW9yITFiVGJiSUo2eFUwSVVKSkhCdWNLMXVjeFZBdnBDdEplSw==</go:docsCustomData>
</go:gDocsCustomXmlDataStorage>
</file>

<file path=customXml/itemProps1.xml><?xml version="1.0" encoding="utf-8"?>
<ds:datastoreItem xmlns:ds="http://schemas.openxmlformats.org/officeDocument/2006/customXml" ds:itemID="{0BAC840C-9BDF-4A93-9173-922D1ABD7CF6}">
  <ds:schemaRefs>
    <ds:schemaRef ds:uri="http://schemas.microsoft.com/office/2006/metadata/properties"/>
    <ds:schemaRef ds:uri="http://schemas.microsoft.com/office/infopath/2007/PartnerControls"/>
    <ds:schemaRef ds:uri="8f24ef9b-95b4-4293-875e-7f81973d0082"/>
    <ds:schemaRef ds:uri="97f025cf-1f64-40c9-95cf-82e4c75617c7"/>
  </ds:schemaRefs>
</ds:datastoreItem>
</file>

<file path=customXml/itemProps2.xml><?xml version="1.0" encoding="utf-8"?>
<ds:datastoreItem xmlns:ds="http://schemas.openxmlformats.org/officeDocument/2006/customXml" ds:itemID="{B1A0F118-EF36-4D69-BDE0-6AA2E81AAA8D}">
  <ds:schemaRefs>
    <ds:schemaRef ds:uri="http://schemas.microsoft.com/sharepoint/v3/contenttype/forms"/>
  </ds:schemaRefs>
</ds:datastoreItem>
</file>

<file path=customXml/itemProps3.xml><?xml version="1.0" encoding="utf-8"?>
<ds:datastoreItem xmlns:ds="http://schemas.openxmlformats.org/officeDocument/2006/customXml" ds:itemID="{A0829EE8-C3B0-4572-A064-5E79A31AD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24ef9b-95b4-4293-875e-7f81973d0082"/>
    <ds:schemaRef ds:uri="97f025cf-1f64-40c9-95cf-82e4c7561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2079</Words>
  <Characters>11855</Characters>
  <Application>Microsoft Office Word</Application>
  <DocSecurity>0</DocSecurity>
  <Lines>98</Lines>
  <Paragraphs>27</Paragraphs>
  <ScaleCrop>false</ScaleCrop>
  <Company/>
  <LinksUpToDate>false</LinksUpToDate>
  <CharactersWithSpaces>13907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claudia.lazzaro</dc:creator>
  <cp:lastModifiedBy>Claudia Lazzaro</cp:lastModifiedBy>
  <cp:revision>7</cp:revision>
  <dcterms:created xsi:type="dcterms:W3CDTF">2024-11-22T17:20:00Z</dcterms:created>
  <dcterms:modified xsi:type="dcterms:W3CDTF">2024-12-27T15:58:00Z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0x010100F77D32C068C862478D594EE788A870E2</vt:lpwstr>
  </property>
  <property fmtid="{D5CDD505-2E9C-101B-9397-08002B2CF9AE}" pid="3" name="MediaServiceImageTags">
    <vt:lpwstr/>
  </property>
</Properties>
</file>